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679BD" w14:textId="1E27DAB2" w:rsidR="00F728BD" w:rsidRPr="006253E7" w:rsidRDefault="00F728BD" w:rsidP="00F728BD">
      <w:pPr>
        <w:pStyle w:val="Header"/>
        <w:tabs>
          <w:tab w:val="left" w:pos="2410"/>
          <w:tab w:val="left" w:pos="7655"/>
          <w:tab w:val="right" w:pos="9639"/>
        </w:tabs>
        <w:rPr>
          <w:bCs/>
          <w:sz w:val="24"/>
          <w:szCs w:val="24"/>
          <w:lang w:val="en-GB"/>
        </w:rPr>
      </w:pPr>
      <w:r w:rsidRPr="006253E7">
        <w:rPr>
          <w:bCs/>
          <w:sz w:val="24"/>
          <w:szCs w:val="24"/>
          <w:lang w:val="en-GB"/>
        </w:rPr>
        <w:t>3GPP TSG RAN4 Meeting #117</w:t>
      </w:r>
      <w:r w:rsidRPr="006253E7">
        <w:rPr>
          <w:bCs/>
          <w:sz w:val="24"/>
          <w:szCs w:val="24"/>
          <w:lang w:val="en-GB"/>
        </w:rPr>
        <w:tab/>
      </w:r>
      <w:r w:rsidRPr="006253E7">
        <w:rPr>
          <w:bCs/>
          <w:sz w:val="24"/>
          <w:szCs w:val="24"/>
          <w:lang w:val="en-GB"/>
        </w:rPr>
        <w:tab/>
      </w:r>
      <w:r w:rsidR="00E76588" w:rsidRPr="00E76588">
        <w:rPr>
          <w:bCs/>
          <w:sz w:val="24"/>
          <w:szCs w:val="24"/>
          <w:lang w:val="en-GB"/>
        </w:rPr>
        <w:t>R4-2520530</w:t>
      </w:r>
      <w:r w:rsidRPr="006253E7">
        <w:rPr>
          <w:bCs/>
          <w:sz w:val="24"/>
          <w:szCs w:val="24"/>
          <w:lang w:val="en-GB"/>
        </w:rPr>
        <w:br/>
      </w:r>
      <w:r w:rsidRPr="006253E7">
        <w:rPr>
          <w:rFonts w:eastAsia="Batang" w:cs="Arial"/>
          <w:color w:val="000000"/>
          <w:sz w:val="24"/>
          <w:szCs w:val="24"/>
          <w:lang w:val="en-GB"/>
        </w:rPr>
        <w:t>Dallas, US, 17</w:t>
      </w:r>
      <w:r w:rsidRPr="006253E7">
        <w:rPr>
          <w:rFonts w:eastAsia="Batang" w:cs="Arial"/>
          <w:color w:val="000000"/>
          <w:sz w:val="24"/>
          <w:szCs w:val="24"/>
          <w:vertAlign w:val="superscript"/>
          <w:lang w:val="en-GB"/>
        </w:rPr>
        <w:t>th</w:t>
      </w:r>
      <w:r w:rsidRPr="006253E7">
        <w:rPr>
          <w:rFonts w:eastAsia="Batang" w:cs="Arial"/>
          <w:color w:val="000000"/>
          <w:sz w:val="24"/>
          <w:szCs w:val="24"/>
          <w:lang w:val="en-GB"/>
        </w:rPr>
        <w:t xml:space="preserve"> – 21</w:t>
      </w:r>
      <w:r w:rsidRPr="006253E7">
        <w:rPr>
          <w:rFonts w:eastAsia="Batang" w:cs="Arial"/>
          <w:color w:val="000000"/>
          <w:sz w:val="24"/>
          <w:szCs w:val="24"/>
          <w:vertAlign w:val="superscript"/>
          <w:lang w:val="en-GB"/>
        </w:rPr>
        <w:t>st</w:t>
      </w:r>
      <w:r w:rsidRPr="006253E7">
        <w:rPr>
          <w:rFonts w:eastAsia="Batang" w:cs="Arial"/>
          <w:color w:val="000000"/>
          <w:sz w:val="24"/>
          <w:szCs w:val="24"/>
          <w:lang w:val="en-GB"/>
        </w:rPr>
        <w:t xml:space="preserve"> November, 2025</w:t>
      </w:r>
    </w:p>
    <w:p w14:paraId="5F096015" w14:textId="77777777" w:rsidR="0006233D" w:rsidRPr="006253E7" w:rsidRDefault="0006233D" w:rsidP="0006233D">
      <w:pPr>
        <w:spacing w:after="120"/>
        <w:ind w:left="1985" w:hanging="1985"/>
        <w:rPr>
          <w:rFonts w:ascii="Arial" w:hAnsi="Arial"/>
          <w:b/>
          <w:sz w:val="24"/>
          <w:szCs w:val="24"/>
          <w:lang w:eastAsia="zh-CN"/>
        </w:rPr>
      </w:pPr>
    </w:p>
    <w:p w14:paraId="6ED132C6" w14:textId="6C34279D" w:rsidR="00A93A07" w:rsidRPr="006253E7" w:rsidRDefault="355D40FF" w:rsidP="69B91E4F">
      <w:pPr>
        <w:spacing w:after="120"/>
        <w:ind w:left="1985" w:hanging="1985"/>
        <w:rPr>
          <w:rFonts w:ascii="Arial" w:eastAsia="MS Mincho" w:hAnsi="Arial" w:cs="Arial"/>
          <w:color w:val="000000"/>
          <w:sz w:val="22"/>
          <w:szCs w:val="22"/>
        </w:rPr>
      </w:pPr>
      <w:r w:rsidRPr="006253E7">
        <w:rPr>
          <w:rFonts w:ascii="Arial" w:eastAsia="MS Mincho" w:hAnsi="Arial" w:cs="Arial"/>
          <w:b/>
          <w:bCs/>
          <w:color w:val="000000" w:themeColor="text1"/>
          <w:sz w:val="22"/>
          <w:szCs w:val="22"/>
        </w:rPr>
        <w:t>Title:</w:t>
      </w:r>
      <w:r w:rsidR="00A93A07" w:rsidRPr="006253E7">
        <w:tab/>
      </w:r>
      <w:r w:rsidR="00F728BD" w:rsidRPr="006253E7">
        <w:rPr>
          <w:rFonts w:ascii="Arial" w:eastAsia="MS Mincho" w:hAnsi="Arial" w:cs="Arial"/>
          <w:color w:val="000000" w:themeColor="text1"/>
          <w:sz w:val="22"/>
          <w:szCs w:val="22"/>
        </w:rPr>
        <w:t>On R</w:t>
      </w:r>
      <w:r w:rsidRPr="006253E7">
        <w:rPr>
          <w:rFonts w:ascii="Arial" w:eastAsia="MS Mincho" w:hAnsi="Arial" w:cs="Arial"/>
          <w:color w:val="000000" w:themeColor="text1"/>
          <w:sz w:val="22"/>
          <w:szCs w:val="22"/>
        </w:rPr>
        <w:t>AN4</w:t>
      </w:r>
      <w:r w:rsidR="003253FC" w:rsidRPr="006253E7">
        <w:rPr>
          <w:rFonts w:ascii="Arial" w:eastAsia="MS Mincho" w:hAnsi="Arial" w:cs="Arial"/>
          <w:color w:val="000000" w:themeColor="text1"/>
          <w:sz w:val="22"/>
          <w:szCs w:val="22"/>
        </w:rPr>
        <w:t xml:space="preserve"> 6G</w:t>
      </w:r>
      <w:r w:rsidRPr="006253E7">
        <w:rPr>
          <w:rFonts w:ascii="Arial" w:eastAsia="MS Mincho" w:hAnsi="Arial" w:cs="Arial"/>
          <w:color w:val="000000" w:themeColor="text1"/>
          <w:sz w:val="22"/>
          <w:szCs w:val="22"/>
        </w:rPr>
        <w:t xml:space="preserve"> </w:t>
      </w:r>
      <w:r w:rsidR="00F728BD" w:rsidRPr="006253E7">
        <w:rPr>
          <w:rFonts w:ascii="Arial" w:eastAsia="MS Mincho" w:hAnsi="Arial" w:cs="Arial"/>
          <w:color w:val="000000" w:themeColor="text1"/>
          <w:sz w:val="22"/>
          <w:szCs w:val="22"/>
        </w:rPr>
        <w:t>operation efficiency</w:t>
      </w:r>
      <w:r w:rsidR="003253FC" w:rsidRPr="006253E7">
        <w:rPr>
          <w:rFonts w:ascii="Arial" w:eastAsia="MS Mincho" w:hAnsi="Arial" w:cs="Arial"/>
          <w:color w:val="000000" w:themeColor="text1"/>
          <w:sz w:val="22"/>
          <w:szCs w:val="22"/>
        </w:rPr>
        <w:t xml:space="preserve"> enhancement for demod </w:t>
      </w:r>
      <w:r w:rsidR="00AE2141" w:rsidRPr="006253E7">
        <w:rPr>
          <w:rFonts w:ascii="Arial" w:eastAsia="MS Mincho" w:hAnsi="Arial" w:cs="Arial"/>
          <w:color w:val="000000" w:themeColor="text1"/>
          <w:sz w:val="22"/>
          <w:szCs w:val="22"/>
        </w:rPr>
        <w:t>specifications</w:t>
      </w:r>
    </w:p>
    <w:p w14:paraId="5266E80B" w14:textId="6D455822" w:rsidR="00A93A07" w:rsidRPr="006253E7" w:rsidRDefault="00A93A07" w:rsidP="00A93A07">
      <w:pPr>
        <w:spacing w:after="120"/>
        <w:ind w:left="1985" w:hanging="1985"/>
        <w:rPr>
          <w:rFonts w:ascii="Arial" w:eastAsia="MS Mincho" w:hAnsi="Arial" w:cs="Arial"/>
          <w:bCs/>
          <w:color w:val="000000"/>
          <w:sz w:val="22"/>
        </w:rPr>
      </w:pPr>
      <w:r w:rsidRPr="006253E7">
        <w:rPr>
          <w:rFonts w:ascii="Arial" w:eastAsia="MS Mincho" w:hAnsi="Arial" w:cs="Arial"/>
          <w:b/>
          <w:color w:val="000000"/>
          <w:sz w:val="22"/>
        </w:rPr>
        <w:t>AI:</w:t>
      </w:r>
      <w:r w:rsidR="00146954" w:rsidRPr="006253E7">
        <w:rPr>
          <w:rFonts w:ascii="Arial" w:eastAsia="MS Mincho" w:hAnsi="Arial" w:cs="Arial"/>
          <w:b/>
          <w:color w:val="000000"/>
          <w:sz w:val="22"/>
        </w:rPr>
        <w:tab/>
      </w:r>
      <w:r w:rsidR="00B006DF" w:rsidRPr="006253E7">
        <w:rPr>
          <w:rFonts w:ascii="Arial" w:hAnsi="Arial" w:cs="Arial"/>
          <w:color w:val="000000"/>
          <w:sz w:val="22"/>
          <w:lang w:eastAsia="zh-CN"/>
        </w:rPr>
        <w:t>8.</w:t>
      </w:r>
      <w:r w:rsidR="00F728BD" w:rsidRPr="006253E7">
        <w:rPr>
          <w:rFonts w:ascii="Arial" w:hAnsi="Arial" w:cs="Arial"/>
          <w:color w:val="000000"/>
          <w:sz w:val="22"/>
          <w:lang w:eastAsia="zh-CN"/>
        </w:rPr>
        <w:t>1</w:t>
      </w:r>
      <w:r w:rsidR="00B006DF" w:rsidRPr="006253E7">
        <w:rPr>
          <w:rFonts w:ascii="Arial" w:hAnsi="Arial" w:cs="Arial"/>
          <w:color w:val="000000"/>
          <w:sz w:val="22"/>
          <w:lang w:eastAsia="zh-CN"/>
        </w:rPr>
        <w:t>2</w:t>
      </w:r>
      <w:r w:rsidR="00F728BD" w:rsidRPr="006253E7">
        <w:rPr>
          <w:rFonts w:ascii="Arial" w:hAnsi="Arial" w:cs="Arial"/>
          <w:color w:val="000000"/>
          <w:sz w:val="22"/>
          <w:lang w:eastAsia="zh-CN"/>
        </w:rPr>
        <w:t>.</w:t>
      </w:r>
      <w:r w:rsidR="003253FC" w:rsidRPr="006253E7">
        <w:rPr>
          <w:rFonts w:ascii="Arial" w:hAnsi="Arial" w:cs="Arial"/>
          <w:color w:val="000000"/>
          <w:sz w:val="22"/>
          <w:lang w:eastAsia="zh-CN"/>
        </w:rPr>
        <w:t>2.3</w:t>
      </w:r>
    </w:p>
    <w:p w14:paraId="05B7E89D" w14:textId="46D194EE" w:rsidR="0006233D" w:rsidRPr="006253E7" w:rsidRDefault="0006233D" w:rsidP="0006233D">
      <w:pPr>
        <w:spacing w:after="120"/>
        <w:ind w:left="1985" w:hanging="1985"/>
        <w:rPr>
          <w:rFonts w:ascii="Arial" w:hAnsi="Arial" w:cs="Arial"/>
          <w:color w:val="000000"/>
          <w:sz w:val="22"/>
          <w:lang w:eastAsia="zh-CN"/>
        </w:rPr>
      </w:pPr>
      <w:r w:rsidRPr="006253E7">
        <w:rPr>
          <w:rFonts w:ascii="Arial" w:eastAsia="MS Mincho" w:hAnsi="Arial" w:cs="Arial"/>
          <w:b/>
          <w:sz w:val="22"/>
        </w:rPr>
        <w:t>Source:</w:t>
      </w:r>
      <w:r w:rsidRPr="006253E7">
        <w:rPr>
          <w:rFonts w:ascii="Arial" w:eastAsia="MS Mincho" w:hAnsi="Arial" w:cs="Arial"/>
          <w:b/>
          <w:sz w:val="22"/>
        </w:rPr>
        <w:tab/>
      </w:r>
      <w:r w:rsidRPr="006253E7">
        <w:rPr>
          <w:rFonts w:ascii="Arial" w:hAnsi="Arial" w:cs="Arial"/>
          <w:color w:val="000000"/>
          <w:sz w:val="22"/>
          <w:lang w:eastAsia="zh-CN"/>
        </w:rPr>
        <w:t>Nokia</w:t>
      </w:r>
    </w:p>
    <w:p w14:paraId="334510C1" w14:textId="6DEA1995" w:rsidR="0006233D" w:rsidRPr="006253E7" w:rsidRDefault="0006233D" w:rsidP="0006233D">
      <w:pPr>
        <w:spacing w:after="120"/>
        <w:ind w:left="1985" w:hanging="1985"/>
        <w:rPr>
          <w:rFonts w:ascii="Arial" w:hAnsi="Arial" w:cs="Arial"/>
          <w:sz w:val="22"/>
          <w:lang w:eastAsia="zh-CN"/>
        </w:rPr>
      </w:pPr>
      <w:r w:rsidRPr="006253E7">
        <w:rPr>
          <w:rFonts w:ascii="Arial" w:eastAsia="MS Mincho" w:hAnsi="Arial" w:cs="Arial"/>
          <w:b/>
          <w:color w:val="000000"/>
          <w:sz w:val="22"/>
        </w:rPr>
        <w:t>Document for:</w:t>
      </w:r>
      <w:r w:rsidRPr="006253E7">
        <w:rPr>
          <w:rFonts w:ascii="Arial" w:eastAsia="MS Mincho" w:hAnsi="Arial" w:cs="Arial"/>
          <w:b/>
          <w:color w:val="000000"/>
          <w:sz w:val="22"/>
        </w:rPr>
        <w:tab/>
      </w:r>
      <w:r w:rsidR="00764EA9" w:rsidRPr="006253E7">
        <w:rPr>
          <w:rFonts w:ascii="Arial" w:eastAsia="MS Mincho" w:hAnsi="Arial" w:cs="Arial"/>
          <w:bCs/>
          <w:color w:val="000000"/>
          <w:sz w:val="22"/>
        </w:rPr>
        <w:t>Discussion</w:t>
      </w:r>
    </w:p>
    <w:p w14:paraId="7BA091C1" w14:textId="77777777" w:rsidR="0006233D" w:rsidRPr="006253E7" w:rsidRDefault="0006233D" w:rsidP="0006233D">
      <w:pPr>
        <w:pStyle w:val="Heading1"/>
        <w:ind w:left="0" w:firstLine="0"/>
        <w:rPr>
          <w:lang w:eastAsia="zh-CN"/>
        </w:rPr>
      </w:pPr>
      <w:r w:rsidRPr="006253E7">
        <w:rPr>
          <w:lang w:eastAsia="ja-JP"/>
        </w:rPr>
        <w:t>1</w:t>
      </w:r>
      <w:r w:rsidRPr="006253E7">
        <w:rPr>
          <w:lang w:eastAsia="ja-JP"/>
        </w:rPr>
        <w:tab/>
      </w:r>
      <w:r w:rsidRPr="006253E7">
        <w:rPr>
          <w:lang w:eastAsia="ja-JP"/>
        </w:rPr>
        <w:tab/>
      </w:r>
      <w:r w:rsidRPr="006253E7">
        <w:rPr>
          <w:lang w:eastAsia="ja-JP"/>
        </w:rPr>
        <w:tab/>
        <w:t>Introduction</w:t>
      </w:r>
    </w:p>
    <w:p w14:paraId="5A048A8E" w14:textId="77D055D4" w:rsidR="0006233D" w:rsidRDefault="0006233D" w:rsidP="0006233D">
      <w:pPr>
        <w:rPr>
          <w:iCs/>
          <w:color w:val="000000"/>
          <w:lang w:eastAsia="zh-CN"/>
        </w:rPr>
      </w:pPr>
      <w:r w:rsidRPr="006253E7">
        <w:rPr>
          <w:iCs/>
          <w:color w:val="000000"/>
          <w:lang w:eastAsia="zh-CN"/>
        </w:rPr>
        <w:t xml:space="preserve">This paper discusses </w:t>
      </w:r>
      <w:r w:rsidR="003253FC" w:rsidRPr="006253E7">
        <w:rPr>
          <w:iCs/>
          <w:color w:val="000000"/>
          <w:lang w:eastAsia="zh-CN"/>
        </w:rPr>
        <w:t xml:space="preserve">demodulation specification </w:t>
      </w:r>
      <w:r w:rsidR="00276A8E" w:rsidRPr="006253E7">
        <w:rPr>
          <w:iCs/>
          <w:color w:val="000000"/>
          <w:lang w:eastAsia="zh-CN"/>
        </w:rPr>
        <w:t>enhancement</w:t>
      </w:r>
      <w:r w:rsidR="003253FC" w:rsidRPr="006253E7">
        <w:rPr>
          <w:iCs/>
          <w:color w:val="000000"/>
          <w:lang w:eastAsia="zh-CN"/>
        </w:rPr>
        <w:t xml:space="preserve"> in the context</w:t>
      </w:r>
      <w:r w:rsidR="008174AA" w:rsidRPr="006253E7">
        <w:rPr>
          <w:iCs/>
          <w:color w:val="000000"/>
          <w:lang w:eastAsia="zh-CN"/>
        </w:rPr>
        <w:t xml:space="preserve"> of </w:t>
      </w:r>
      <w:r w:rsidR="00F728BD" w:rsidRPr="006253E7">
        <w:rPr>
          <w:iCs/>
          <w:color w:val="000000"/>
          <w:lang w:eastAsia="zh-CN"/>
        </w:rPr>
        <w:t>RAN4 operation efficiency</w:t>
      </w:r>
      <w:r w:rsidR="003253FC" w:rsidRPr="006253E7">
        <w:rPr>
          <w:iCs/>
          <w:color w:val="000000"/>
          <w:lang w:eastAsia="zh-CN"/>
        </w:rPr>
        <w:t xml:space="preserve"> for 6G</w:t>
      </w:r>
      <w:r w:rsidR="008174AA" w:rsidRPr="006253E7">
        <w:rPr>
          <w:iCs/>
          <w:color w:val="000000"/>
          <w:lang w:eastAsia="zh-CN"/>
        </w:rPr>
        <w:t>.</w:t>
      </w:r>
    </w:p>
    <w:p w14:paraId="36F0733A" w14:textId="77777777" w:rsidR="007A72AF" w:rsidRDefault="007A72AF" w:rsidP="0006233D">
      <w:pPr>
        <w:rPr>
          <w:iCs/>
          <w:color w:val="000000"/>
          <w:lang w:eastAsia="zh-CN"/>
        </w:rPr>
      </w:pPr>
    </w:p>
    <w:p w14:paraId="198F050D" w14:textId="77777777" w:rsidR="007A72AF" w:rsidRPr="006253E7" w:rsidRDefault="007A72AF" w:rsidP="0006233D">
      <w:pPr>
        <w:rPr>
          <w:iCs/>
          <w:color w:val="000000"/>
          <w:lang w:eastAsia="zh-CN"/>
        </w:rPr>
      </w:pPr>
    </w:p>
    <w:p w14:paraId="7B4443B9" w14:textId="77777777" w:rsidR="0006233D" w:rsidRPr="006253E7" w:rsidRDefault="0006233D" w:rsidP="0006233D">
      <w:pPr>
        <w:pStyle w:val="Heading1"/>
        <w:ind w:left="0" w:firstLine="0"/>
        <w:rPr>
          <w:lang w:eastAsia="zh-CN"/>
        </w:rPr>
      </w:pPr>
      <w:r w:rsidRPr="006253E7">
        <w:rPr>
          <w:lang w:eastAsia="zh-CN"/>
        </w:rPr>
        <w:t>2</w:t>
      </w:r>
      <w:r w:rsidRPr="006253E7">
        <w:rPr>
          <w:lang w:eastAsia="zh-CN"/>
        </w:rPr>
        <w:tab/>
      </w:r>
      <w:r w:rsidRPr="006253E7">
        <w:rPr>
          <w:lang w:eastAsia="zh-CN"/>
        </w:rPr>
        <w:tab/>
      </w:r>
      <w:r w:rsidRPr="006253E7">
        <w:rPr>
          <w:lang w:eastAsia="zh-CN"/>
        </w:rPr>
        <w:tab/>
        <w:t>Discussion</w:t>
      </w:r>
    </w:p>
    <w:p w14:paraId="37A97D4A" w14:textId="69EADB1C" w:rsidR="00524860" w:rsidRPr="006253E7" w:rsidRDefault="00524860" w:rsidP="00524860">
      <w:pPr>
        <w:pStyle w:val="Heading2"/>
      </w:pPr>
      <w:r w:rsidRPr="006253E7">
        <w:t>2.1</w:t>
      </w:r>
      <w:r w:rsidRPr="006253E7">
        <w:tab/>
      </w:r>
      <w:r w:rsidR="00276A8E" w:rsidRPr="006253E7">
        <w:t>Specification</w:t>
      </w:r>
      <w:r w:rsidRPr="006253E7">
        <w:t xml:space="preserve"> format</w:t>
      </w:r>
    </w:p>
    <w:p w14:paraId="3CC265AF" w14:textId="06B47590" w:rsidR="00B3454F" w:rsidRPr="00AE1C08" w:rsidRDefault="00B3454F" w:rsidP="00B3454F">
      <w:pPr>
        <w:rPr>
          <w:lang w:val="en-US" w:eastAsia="zh-CN"/>
        </w:rPr>
      </w:pPr>
      <w:r w:rsidRPr="00AE1C08">
        <w:rPr>
          <w:lang w:val="en-US" w:eastAsia="zh-CN"/>
        </w:rPr>
        <w:t xml:space="preserve">RAN Plenary has agreed to study specification modernization </w:t>
      </w:r>
      <w:r w:rsidR="00772567">
        <w:rPr>
          <w:lang w:val="en-US" w:eastAsia="zh-CN"/>
        </w:rPr>
        <w:fldChar w:fldCharType="begin"/>
      </w:r>
      <w:r w:rsidR="00772567">
        <w:rPr>
          <w:lang w:val="en-US" w:eastAsia="zh-CN"/>
        </w:rPr>
        <w:instrText xml:space="preserve"> REF _Ref213069387 \r \h </w:instrText>
      </w:r>
      <w:r w:rsidR="00772567">
        <w:rPr>
          <w:lang w:val="en-US" w:eastAsia="zh-CN"/>
        </w:rPr>
      </w:r>
      <w:r w:rsidR="00772567">
        <w:rPr>
          <w:lang w:val="en-US" w:eastAsia="zh-CN"/>
        </w:rPr>
        <w:fldChar w:fldCharType="separate"/>
      </w:r>
      <w:r w:rsidR="00772567">
        <w:rPr>
          <w:lang w:val="en-US" w:eastAsia="zh-CN"/>
        </w:rPr>
        <w:t>[1]</w:t>
      </w:r>
      <w:r w:rsidR="00772567">
        <w:rPr>
          <w:lang w:val="en-US" w:eastAsia="zh-CN"/>
        </w:rPr>
        <w:fldChar w:fldCharType="end"/>
      </w:r>
      <w:r w:rsidRPr="00AE1C08">
        <w:rPr>
          <w:lang w:val="en-US" w:eastAsia="zh-CN"/>
        </w:rPr>
        <w:t xml:space="preserve">. The main study focuses on 3GPP procedures using DOCX files as the basis for standards and how they can be improved for specification drafting. The baseline is that e.g. MS Word’s WYSIWYG editing for DOCX files and integrated change-tracking have supported the Change Request (CR) workflow in 3GPP, scaling to thousands of CRs. However, the increasingly large specifications (in each RAN WG) have revealed technical limitations: latency and instability in large documents (e.g., repagination, sluggish search/navigation), fragmentation into multiple files that impedes global cross-referencing, inconsistent style definitions due to mixed editors, and high manual effort for CR integration. </w:t>
      </w:r>
    </w:p>
    <w:p w14:paraId="08C3B3DC" w14:textId="167DF43A" w:rsidR="00B3454F" w:rsidRPr="00AE1C08" w:rsidRDefault="00B3454F" w:rsidP="00B3454F">
      <w:pPr>
        <w:rPr>
          <w:lang w:val="en-US" w:eastAsia="zh-CN"/>
        </w:rPr>
      </w:pPr>
      <w:r w:rsidRPr="00AE1C08">
        <w:rPr>
          <w:lang w:val="en-US" w:eastAsia="zh-CN"/>
        </w:rPr>
        <w:t xml:space="preserve">With 6G Study Items starting/underway, the purpose of the study is to </w:t>
      </w:r>
      <w:r>
        <w:rPr>
          <w:lang w:val="en-US" w:eastAsia="zh-CN"/>
        </w:rPr>
        <w:t xml:space="preserve">investigate </w:t>
      </w:r>
      <w:r w:rsidRPr="00AE1C08">
        <w:rPr>
          <w:lang w:val="en-US" w:eastAsia="zh-CN"/>
        </w:rPr>
        <w:t xml:space="preserve">whether it is possible to consider migration to a modern, structured authoring and version-control environment, potentially allowing text-based or semantic formats, to eliminate manual transcription errors, enable immediate post-plenary publication of new specifications. The progress of the SI is collected in the TR 21.802 </w:t>
      </w:r>
      <w:r w:rsidR="00772567">
        <w:rPr>
          <w:lang w:val="en-US" w:eastAsia="zh-CN"/>
        </w:rPr>
        <w:fldChar w:fldCharType="begin"/>
      </w:r>
      <w:r w:rsidR="00772567">
        <w:rPr>
          <w:lang w:val="en-US" w:eastAsia="zh-CN"/>
        </w:rPr>
        <w:instrText xml:space="preserve"> REF _Ref213069398 \r \h </w:instrText>
      </w:r>
      <w:r w:rsidR="00772567">
        <w:rPr>
          <w:lang w:val="en-US" w:eastAsia="zh-CN"/>
        </w:rPr>
      </w:r>
      <w:r w:rsidR="00772567">
        <w:rPr>
          <w:lang w:val="en-US" w:eastAsia="zh-CN"/>
        </w:rPr>
        <w:fldChar w:fldCharType="separate"/>
      </w:r>
      <w:r w:rsidR="00772567">
        <w:rPr>
          <w:lang w:val="en-US" w:eastAsia="zh-CN"/>
        </w:rPr>
        <w:t>[2]</w:t>
      </w:r>
      <w:r w:rsidR="00772567">
        <w:rPr>
          <w:lang w:val="en-US" w:eastAsia="zh-CN"/>
        </w:rPr>
        <w:fldChar w:fldCharType="end"/>
      </w:r>
      <w:r w:rsidRPr="00AE1C08">
        <w:rPr>
          <w:lang w:val="en-US" w:eastAsia="zh-CN"/>
        </w:rPr>
        <w:t xml:space="preserve">.  </w:t>
      </w:r>
    </w:p>
    <w:p w14:paraId="56D7A4C2" w14:textId="232BCCA4" w:rsidR="00B3454F" w:rsidRDefault="00B3454F" w:rsidP="00B3454F">
      <w:pPr>
        <w:rPr>
          <w:lang w:val="en-US" w:eastAsia="zh-CN"/>
        </w:rPr>
      </w:pPr>
      <w:r w:rsidRPr="00AE1C08">
        <w:rPr>
          <w:lang w:val="en-US" w:eastAsia="zh-CN"/>
        </w:rPr>
        <w:t xml:space="preserve">As also expressed in the LS, </w:t>
      </w:r>
      <w:r w:rsidR="00772567">
        <w:rPr>
          <w:lang w:val="en-US" w:eastAsia="zh-CN"/>
        </w:rPr>
        <w:fldChar w:fldCharType="begin"/>
      </w:r>
      <w:r w:rsidR="00772567">
        <w:rPr>
          <w:lang w:val="en-US" w:eastAsia="zh-CN"/>
        </w:rPr>
        <w:instrText xml:space="preserve"> REF _Ref213069404 \r \h </w:instrText>
      </w:r>
      <w:r w:rsidR="00772567">
        <w:rPr>
          <w:lang w:val="en-US" w:eastAsia="zh-CN"/>
        </w:rPr>
      </w:r>
      <w:r w:rsidR="00772567">
        <w:rPr>
          <w:lang w:val="en-US" w:eastAsia="zh-CN"/>
        </w:rPr>
        <w:fldChar w:fldCharType="separate"/>
      </w:r>
      <w:r w:rsidR="00772567">
        <w:rPr>
          <w:lang w:val="en-US" w:eastAsia="zh-CN"/>
        </w:rPr>
        <w:t>[3]</w:t>
      </w:r>
      <w:r w:rsidR="00772567">
        <w:rPr>
          <w:lang w:val="en-US" w:eastAsia="zh-CN"/>
        </w:rPr>
        <w:fldChar w:fldCharType="end"/>
      </w:r>
      <w:r w:rsidRPr="00AE1C08">
        <w:rPr>
          <w:lang w:val="en-US" w:eastAsia="zh-CN"/>
        </w:rPr>
        <w:t xml:space="preserve"> on FS_6GSpecs, RAN4 experts are encouraged to engage in this discussion. </w:t>
      </w:r>
    </w:p>
    <w:p w14:paraId="29D89C44" w14:textId="77777777" w:rsidR="00B3454F" w:rsidRDefault="00B3454F" w:rsidP="00B3454F">
      <w:pPr>
        <w:pStyle w:val="RAN4observation0"/>
        <w:rPr>
          <w:lang w:val="en-US" w:eastAsia="zh-CN"/>
        </w:rPr>
      </w:pPr>
      <w:bookmarkStart w:id="0" w:name="_Toc213065622"/>
      <w:r w:rsidRPr="00251491">
        <w:rPr>
          <w:lang w:val="en-US" w:eastAsia="zh-CN"/>
        </w:rPr>
        <w:t>RAN4 experts are encouraged to engage in the 6G specification modernization discussion under FS_6GSpecs.</w:t>
      </w:r>
      <w:bookmarkEnd w:id="0"/>
      <w:r w:rsidRPr="00251491">
        <w:rPr>
          <w:lang w:val="en-US" w:eastAsia="zh-CN"/>
        </w:rPr>
        <w:t xml:space="preserve"> </w:t>
      </w:r>
    </w:p>
    <w:p w14:paraId="302FD01C" w14:textId="0FB3C0B8" w:rsidR="00524860" w:rsidRPr="006253E7" w:rsidRDefault="00B3454F" w:rsidP="003253FC">
      <w:pPr>
        <w:rPr>
          <w:lang w:eastAsia="zh-CN"/>
        </w:rPr>
      </w:pPr>
      <w:r>
        <w:rPr>
          <w:lang w:eastAsia="zh-CN"/>
        </w:rPr>
        <w:t xml:space="preserve">At the RAN4#116bis meeting this was also captured in the WF </w:t>
      </w:r>
      <w:r w:rsidR="00772567">
        <w:rPr>
          <w:lang w:eastAsia="zh-CN"/>
        </w:rPr>
        <w:fldChar w:fldCharType="begin"/>
      </w:r>
      <w:r w:rsidR="00772567">
        <w:rPr>
          <w:lang w:eastAsia="zh-CN"/>
        </w:rPr>
        <w:instrText xml:space="preserve"> REF _Ref213069410 \r \h </w:instrText>
      </w:r>
      <w:r w:rsidR="00772567">
        <w:rPr>
          <w:lang w:eastAsia="zh-CN"/>
        </w:rPr>
      </w:r>
      <w:r w:rsidR="00772567">
        <w:rPr>
          <w:lang w:eastAsia="zh-CN"/>
        </w:rPr>
        <w:fldChar w:fldCharType="separate"/>
      </w:r>
      <w:r w:rsidR="00772567">
        <w:rPr>
          <w:lang w:eastAsia="zh-CN"/>
        </w:rPr>
        <w:t>[4]</w:t>
      </w:r>
      <w:r w:rsidR="00772567">
        <w:rPr>
          <w:lang w:eastAsia="zh-CN"/>
        </w:rPr>
        <w:fldChar w:fldCharType="end"/>
      </w:r>
      <w:r w:rsidR="00772567">
        <w:rPr>
          <w:lang w:eastAsia="zh-CN"/>
        </w:rPr>
        <w:t>:</w:t>
      </w:r>
    </w:p>
    <w:tbl>
      <w:tblPr>
        <w:tblStyle w:val="TableGrid"/>
        <w:tblW w:w="4500" w:type="pct"/>
        <w:jc w:val="center"/>
        <w:tblLook w:val="04A0" w:firstRow="1" w:lastRow="0" w:firstColumn="1" w:lastColumn="0" w:noHBand="0" w:noVBand="1"/>
      </w:tblPr>
      <w:tblGrid>
        <w:gridCol w:w="8666"/>
      </w:tblGrid>
      <w:tr w:rsidR="00276A8E" w:rsidRPr="006253E7" w14:paraId="3F1B3B61" w14:textId="77777777" w:rsidTr="00276A8E">
        <w:trPr>
          <w:jc w:val="center"/>
        </w:trPr>
        <w:tc>
          <w:tcPr>
            <w:tcW w:w="9629" w:type="dxa"/>
          </w:tcPr>
          <w:p w14:paraId="44511AE1" w14:textId="77777777" w:rsidR="00276A8E" w:rsidRPr="00276A8E" w:rsidRDefault="00276A8E" w:rsidP="00276A8E">
            <w:pPr>
              <w:keepNext/>
              <w:keepLines/>
              <w:spacing w:before="180"/>
              <w:ind w:left="1134" w:hanging="1134"/>
              <w:textAlignment w:val="auto"/>
              <w:outlineLvl w:val="1"/>
              <w:rPr>
                <w:rFonts w:ascii="Arial" w:eastAsia="DengXian" w:hAnsi="Arial"/>
                <w:sz w:val="32"/>
                <w:lang w:eastAsia="zh-CN"/>
              </w:rPr>
            </w:pPr>
            <w:r w:rsidRPr="00276A8E">
              <w:rPr>
                <w:rFonts w:ascii="Arial" w:eastAsia="DengXian" w:hAnsi="Arial"/>
                <w:sz w:val="32"/>
                <w:lang w:eastAsia="zh-CN"/>
              </w:rPr>
              <w:t>1.2 On the conclusions of 6GSM SID</w:t>
            </w:r>
          </w:p>
          <w:tbl>
            <w:tblPr>
              <w:tblStyle w:val="TableGrid"/>
              <w:tblW w:w="0" w:type="auto"/>
              <w:tblLook w:val="04A0" w:firstRow="1" w:lastRow="0" w:firstColumn="1" w:lastColumn="0" w:noHBand="0" w:noVBand="1"/>
            </w:tblPr>
            <w:tblGrid>
              <w:gridCol w:w="8440"/>
            </w:tblGrid>
            <w:tr w:rsidR="00276A8E" w:rsidRPr="00276A8E" w14:paraId="30D872E9" w14:textId="77777777" w:rsidTr="00276A8E">
              <w:tc>
                <w:tcPr>
                  <w:tcW w:w="10457" w:type="dxa"/>
                  <w:tcBorders>
                    <w:top w:val="single" w:sz="4" w:space="0" w:color="auto"/>
                    <w:left w:val="single" w:sz="4" w:space="0" w:color="auto"/>
                    <w:bottom w:val="single" w:sz="4" w:space="0" w:color="auto"/>
                    <w:right w:val="single" w:sz="4" w:space="0" w:color="auto"/>
                  </w:tcBorders>
                  <w:hideMark/>
                </w:tcPr>
                <w:p w14:paraId="768105AC" w14:textId="77777777" w:rsidR="00276A8E" w:rsidRPr="00276A8E" w:rsidRDefault="00276A8E" w:rsidP="00276A8E">
                  <w:pPr>
                    <w:overflowPunct/>
                    <w:autoSpaceDE/>
                    <w:autoSpaceDN/>
                    <w:adjustRightInd/>
                    <w:spacing w:after="160" w:line="276" w:lineRule="auto"/>
                    <w:ind w:leftChars="100" w:left="200"/>
                    <w:textAlignment w:val="auto"/>
                    <w:rPr>
                      <w:rFonts w:ascii="Calibri" w:eastAsia="Calibri" w:hAnsi="Calibri"/>
                      <w:kern w:val="2"/>
                      <w:sz w:val="24"/>
                      <w:szCs w:val="24"/>
                      <w:lang w:eastAsia="zh-CN"/>
                      <w14:ligatures w14:val="standardContextual"/>
                    </w:rPr>
                  </w:pPr>
                  <w:r w:rsidRPr="00276A8E">
                    <w:rPr>
                      <w:rFonts w:ascii="Calibri" w:eastAsia="Calibri" w:hAnsi="Calibri"/>
                      <w:kern w:val="2"/>
                      <w:sz w:val="24"/>
                      <w:szCs w:val="24"/>
                      <w:lang w:eastAsia="zh-CN"/>
                      <w14:ligatures w14:val="standardContextual"/>
                    </w:rPr>
                    <w:t xml:space="preserve">Conclusions: </w:t>
                  </w:r>
                </w:p>
                <w:p w14:paraId="4EC392D1" w14:textId="77777777" w:rsidR="00276A8E" w:rsidRPr="00276A8E" w:rsidRDefault="00276A8E" w:rsidP="00276A8E">
                  <w:pPr>
                    <w:numPr>
                      <w:ilvl w:val="1"/>
                      <w:numId w:val="8"/>
                    </w:numPr>
                    <w:overflowPunct/>
                    <w:autoSpaceDE/>
                    <w:autoSpaceDN/>
                    <w:adjustRightInd/>
                    <w:spacing w:after="160" w:line="276" w:lineRule="auto"/>
                    <w:textAlignment w:val="auto"/>
                    <w:rPr>
                      <w:rFonts w:ascii="Calibri" w:eastAsia="Calibri" w:hAnsi="Calibri"/>
                      <w:kern w:val="2"/>
                      <w:sz w:val="24"/>
                      <w:szCs w:val="24"/>
                      <w:lang w:eastAsia="zh-CN"/>
                      <w14:ligatures w14:val="standardContextual"/>
                    </w:rPr>
                  </w:pPr>
                  <w:r w:rsidRPr="00276A8E">
                    <w:rPr>
                      <w:rFonts w:ascii="Calibri" w:eastAsia="Calibri" w:hAnsi="Calibri"/>
                      <w:kern w:val="2"/>
                      <w:sz w:val="24"/>
                      <w:szCs w:val="24"/>
                      <w:lang w:eastAsia="zh-CN"/>
                      <w14:ligatures w14:val="standardContextual"/>
                    </w:rPr>
                    <w:t xml:space="preserve">Postponed until March 2026 </w:t>
                  </w:r>
                </w:p>
                <w:p w14:paraId="3FE4352A" w14:textId="77777777" w:rsidR="00276A8E" w:rsidRPr="00276A8E" w:rsidRDefault="00276A8E" w:rsidP="00276A8E">
                  <w:pPr>
                    <w:numPr>
                      <w:ilvl w:val="1"/>
                      <w:numId w:val="8"/>
                    </w:numPr>
                    <w:overflowPunct/>
                    <w:autoSpaceDE/>
                    <w:autoSpaceDN/>
                    <w:adjustRightInd/>
                    <w:spacing w:after="160" w:line="276" w:lineRule="auto"/>
                    <w:textAlignment w:val="auto"/>
                    <w:rPr>
                      <w:rFonts w:ascii="Calibri" w:eastAsia="DengXian" w:hAnsi="Calibri"/>
                      <w:kern w:val="2"/>
                      <w:sz w:val="24"/>
                      <w:szCs w:val="24"/>
                      <w:lang w:eastAsia="zh-CN"/>
                      <w14:ligatures w14:val="standardContextual"/>
                    </w:rPr>
                  </w:pPr>
                  <w:r w:rsidRPr="00276A8E">
                    <w:rPr>
                      <w:rFonts w:ascii="Calibri" w:eastAsia="Calibri" w:hAnsi="Calibri"/>
                      <w:kern w:val="2"/>
                      <w:sz w:val="24"/>
                      <w:szCs w:val="24"/>
                      <w:lang w:eastAsia="zh-CN"/>
                      <w14:ligatures w14:val="standardContextual"/>
                    </w:rPr>
                    <w:t>Companies encouraged to be actively involved into SID discussion.</w:t>
                  </w:r>
                </w:p>
              </w:tc>
            </w:tr>
          </w:tbl>
          <w:p w14:paraId="4F31A888" w14:textId="5D87EDB9" w:rsidR="00276A8E" w:rsidRPr="006253E7" w:rsidRDefault="00276A8E" w:rsidP="003253FC">
            <w:pPr>
              <w:rPr>
                <w:lang w:eastAsia="zh-CN"/>
              </w:rPr>
            </w:pPr>
            <w:r w:rsidRPr="006253E7">
              <w:rPr>
                <w:lang w:eastAsia="zh-CN"/>
              </w:rPr>
              <w:t xml:space="preserve"> </w:t>
            </w:r>
          </w:p>
        </w:tc>
      </w:tr>
    </w:tbl>
    <w:p w14:paraId="0D1663C6" w14:textId="77777777" w:rsidR="00524860" w:rsidRPr="006253E7" w:rsidRDefault="00524860" w:rsidP="003253FC">
      <w:pPr>
        <w:rPr>
          <w:lang w:eastAsia="zh-CN"/>
        </w:rPr>
      </w:pPr>
    </w:p>
    <w:p w14:paraId="25B688E6" w14:textId="76BC1F07" w:rsidR="00524860" w:rsidRPr="006253E7" w:rsidRDefault="00524860" w:rsidP="00524860">
      <w:pPr>
        <w:pStyle w:val="Heading2"/>
      </w:pPr>
      <w:r w:rsidRPr="006253E7">
        <w:lastRenderedPageBreak/>
        <w:t>2.</w:t>
      </w:r>
      <w:r w:rsidR="00276A8E" w:rsidRPr="006253E7">
        <w:t>2</w:t>
      </w:r>
      <w:r w:rsidRPr="006253E7">
        <w:tab/>
      </w:r>
      <w:r w:rsidRPr="006253E7">
        <w:t xml:space="preserve">Overlap with 6G </w:t>
      </w:r>
      <w:r w:rsidR="00276A8E" w:rsidRPr="006253E7">
        <w:t>demodulation</w:t>
      </w:r>
      <w:r w:rsidRPr="006253E7">
        <w:t xml:space="preserve"> </w:t>
      </w:r>
      <w:r w:rsidR="00276A8E" w:rsidRPr="006253E7">
        <w:t>AI</w:t>
      </w:r>
    </w:p>
    <w:p w14:paraId="6CB8F74C" w14:textId="3E0CE115" w:rsidR="00524860" w:rsidRPr="006253E7" w:rsidRDefault="009A3934" w:rsidP="003253FC">
      <w:pPr>
        <w:rPr>
          <w:lang w:eastAsia="zh-CN"/>
        </w:rPr>
      </w:pPr>
      <w:r w:rsidRPr="006253E7">
        <w:rPr>
          <w:lang w:eastAsia="zh-CN"/>
        </w:rPr>
        <w:t xml:space="preserve">During RAN4#116b </w:t>
      </w:r>
      <w:r w:rsidR="00EC3775" w:rsidRPr="006253E7">
        <w:rPr>
          <w:lang w:eastAsia="zh-CN"/>
        </w:rPr>
        <w:t xml:space="preserve">proposal for demodulation specification improvements were submitted both in the “6G </w:t>
      </w:r>
      <w:r w:rsidR="002762BA" w:rsidRPr="006253E7">
        <w:rPr>
          <w:lang w:eastAsia="zh-CN"/>
        </w:rPr>
        <w:t>demodulation</w:t>
      </w:r>
      <w:r w:rsidR="00EC3775" w:rsidRPr="006253E7">
        <w:rPr>
          <w:lang w:eastAsia="zh-CN"/>
        </w:rPr>
        <w:t xml:space="preserve"> AI” and the “</w:t>
      </w:r>
      <w:r w:rsidR="002762BA" w:rsidRPr="006253E7">
        <w:rPr>
          <w:lang w:eastAsia="zh-CN"/>
        </w:rPr>
        <w:t>6G</w:t>
      </w:r>
      <w:r w:rsidR="00861E51" w:rsidRPr="006253E7">
        <w:rPr>
          <w:lang w:eastAsia="zh-CN"/>
        </w:rPr>
        <w:t xml:space="preserve"> </w:t>
      </w:r>
      <w:r w:rsidR="002762BA" w:rsidRPr="006253E7">
        <w:rPr>
          <w:lang w:eastAsia="zh-CN"/>
        </w:rPr>
        <w:t>operation efficiency</w:t>
      </w:r>
      <w:r w:rsidR="002762BA" w:rsidRPr="006253E7">
        <w:rPr>
          <w:lang w:eastAsia="zh-CN"/>
        </w:rPr>
        <w:t xml:space="preserve"> AI</w:t>
      </w:r>
      <w:r w:rsidR="00EC3775" w:rsidRPr="006253E7">
        <w:rPr>
          <w:lang w:eastAsia="zh-CN"/>
        </w:rPr>
        <w:t>”</w:t>
      </w:r>
      <w:r w:rsidR="002762BA" w:rsidRPr="006253E7">
        <w:rPr>
          <w:lang w:eastAsia="zh-CN"/>
        </w:rPr>
        <w:t>.</w:t>
      </w:r>
      <w:r w:rsidR="00C11C45" w:rsidRPr="006253E7">
        <w:rPr>
          <w:lang w:eastAsia="zh-CN"/>
        </w:rPr>
        <w:t xml:space="preserve"> Topics discussed in both sessions were, for example, FRC replacement with a formulaic approach, handling of device types</w:t>
      </w:r>
      <w:r w:rsidR="00843A80" w:rsidRPr="006253E7">
        <w:rPr>
          <w:lang w:eastAsia="zh-CN"/>
        </w:rPr>
        <w:t xml:space="preserve">, handling of applicability rules, and </w:t>
      </w:r>
      <w:r w:rsidR="0027658F" w:rsidRPr="006253E7">
        <w:rPr>
          <w:lang w:eastAsia="zh-CN"/>
        </w:rPr>
        <w:t>splitting of specifications along use case</w:t>
      </w:r>
      <w:r w:rsidR="000D323F" w:rsidRPr="006253E7">
        <w:rPr>
          <w:lang w:eastAsia="zh-CN"/>
        </w:rPr>
        <w:t xml:space="preserve"> lines.</w:t>
      </w:r>
    </w:p>
    <w:p w14:paraId="35946F47" w14:textId="3A2E545F" w:rsidR="000D323F" w:rsidRPr="006253E7" w:rsidRDefault="000D323F" w:rsidP="003253FC">
      <w:pPr>
        <w:rPr>
          <w:lang w:eastAsia="zh-CN"/>
        </w:rPr>
      </w:pPr>
      <w:r w:rsidRPr="006253E7">
        <w:rPr>
          <w:lang w:eastAsia="zh-CN"/>
        </w:rPr>
        <w:t xml:space="preserve">It is our preference to continue discussion </w:t>
      </w:r>
      <w:r w:rsidR="006710F7" w:rsidRPr="006253E7">
        <w:rPr>
          <w:lang w:eastAsia="zh-CN"/>
        </w:rPr>
        <w:t xml:space="preserve">of demodulation specification improvements in the </w:t>
      </w:r>
      <w:r w:rsidR="00861E51" w:rsidRPr="006253E7">
        <w:rPr>
          <w:lang w:eastAsia="zh-CN"/>
        </w:rPr>
        <w:t xml:space="preserve">6G demod AI, as all the proposed avenues mentioned above, may have performance </w:t>
      </w:r>
      <w:r w:rsidR="006253E7" w:rsidRPr="006253E7">
        <w:rPr>
          <w:lang w:eastAsia="zh-CN"/>
        </w:rPr>
        <w:t xml:space="preserve">requirement </w:t>
      </w:r>
      <w:r w:rsidR="00861E51" w:rsidRPr="006253E7">
        <w:rPr>
          <w:lang w:eastAsia="zh-CN"/>
        </w:rPr>
        <w:t>impact, depen</w:t>
      </w:r>
      <w:r w:rsidR="006253E7">
        <w:rPr>
          <w:lang w:eastAsia="zh-CN"/>
        </w:rPr>
        <w:t>d</w:t>
      </w:r>
      <w:r w:rsidR="00861E51" w:rsidRPr="006253E7">
        <w:rPr>
          <w:lang w:eastAsia="zh-CN"/>
        </w:rPr>
        <w:t xml:space="preserve">ing on </w:t>
      </w:r>
      <w:r w:rsidR="006253E7">
        <w:rPr>
          <w:lang w:eastAsia="zh-CN"/>
        </w:rPr>
        <w:t>the chosen implementation method.</w:t>
      </w:r>
      <w:r w:rsidR="006253E7">
        <w:rPr>
          <w:lang w:eastAsia="zh-CN"/>
        </w:rPr>
        <w:br/>
        <w:t xml:space="preserve">An evident example of this is the </w:t>
      </w:r>
      <w:r w:rsidR="002D0269">
        <w:rPr>
          <w:lang w:eastAsia="zh-CN"/>
        </w:rPr>
        <w:t>FRC generation methodology, especially if a</w:t>
      </w:r>
      <w:r w:rsidR="0010695A">
        <w:rPr>
          <w:lang w:eastAsia="zh-CN"/>
        </w:rPr>
        <w:t>n</w:t>
      </w:r>
      <w:r w:rsidR="002D0269">
        <w:rPr>
          <w:lang w:eastAsia="zh-CN"/>
        </w:rPr>
        <w:t xml:space="preserve"> algorithmic approach is chosen.</w:t>
      </w:r>
      <w:r w:rsidR="00F44EEF">
        <w:rPr>
          <w:lang w:eastAsia="zh-CN"/>
        </w:rPr>
        <w:t xml:space="preserve"> </w:t>
      </w:r>
      <w:r w:rsidR="0010695A">
        <w:rPr>
          <w:lang w:eastAsia="zh-CN"/>
        </w:rPr>
        <w:t>Splitting</w:t>
      </w:r>
      <w:r w:rsidR="00F44EEF">
        <w:rPr>
          <w:lang w:eastAsia="zh-CN"/>
        </w:rPr>
        <w:t xml:space="preserve"> of specifications and </w:t>
      </w:r>
      <w:r w:rsidR="0010695A">
        <w:rPr>
          <w:lang w:eastAsia="zh-CN"/>
        </w:rPr>
        <w:t>applicability rules are obvious further examples.</w:t>
      </w:r>
    </w:p>
    <w:p w14:paraId="44E4B3F6" w14:textId="018898FE" w:rsidR="000D323F" w:rsidRPr="00B45EB5" w:rsidRDefault="0094111B" w:rsidP="003253FC">
      <w:pPr>
        <w:rPr>
          <w:b/>
          <w:bCs/>
          <w:lang w:eastAsia="zh-CN"/>
        </w:rPr>
      </w:pPr>
      <w:r w:rsidRPr="00B45EB5">
        <w:rPr>
          <w:b/>
          <w:bCs/>
          <w:lang w:eastAsia="zh-CN"/>
        </w:rPr>
        <w:t>Proposal 1: C</w:t>
      </w:r>
      <w:r w:rsidRPr="00B45EB5">
        <w:rPr>
          <w:b/>
          <w:bCs/>
          <w:lang w:eastAsia="zh-CN"/>
        </w:rPr>
        <w:t>ontinue discussion of demodulation specification improvements</w:t>
      </w:r>
      <w:r w:rsidR="0016133F" w:rsidRPr="00B45EB5">
        <w:rPr>
          <w:b/>
          <w:bCs/>
          <w:lang w:eastAsia="zh-CN"/>
        </w:rPr>
        <w:t>, that may have performance requirement impact,</w:t>
      </w:r>
      <w:r w:rsidRPr="00B45EB5">
        <w:rPr>
          <w:b/>
          <w:bCs/>
          <w:lang w:eastAsia="zh-CN"/>
        </w:rPr>
        <w:t xml:space="preserve"> in the 6G demod AI</w:t>
      </w:r>
      <w:r w:rsidR="0016133F" w:rsidRPr="00B45EB5">
        <w:rPr>
          <w:b/>
          <w:bCs/>
          <w:lang w:eastAsia="zh-CN"/>
        </w:rPr>
        <w:t>. This encompasses at le</w:t>
      </w:r>
      <w:r w:rsidR="00B45EB5" w:rsidRPr="00B45EB5">
        <w:rPr>
          <w:b/>
          <w:bCs/>
          <w:lang w:eastAsia="zh-CN"/>
        </w:rPr>
        <w:t>a</w:t>
      </w:r>
      <w:r w:rsidR="0016133F" w:rsidRPr="00B45EB5">
        <w:rPr>
          <w:b/>
          <w:bCs/>
          <w:lang w:eastAsia="zh-CN"/>
        </w:rPr>
        <w:t>st, FRC</w:t>
      </w:r>
      <w:r w:rsidR="00B45EB5" w:rsidRPr="00B45EB5">
        <w:rPr>
          <w:b/>
          <w:bCs/>
          <w:lang w:eastAsia="zh-CN"/>
        </w:rPr>
        <w:t xml:space="preserve"> generation, device type handling, applicability rule handling, and specification use case handling.</w:t>
      </w:r>
    </w:p>
    <w:p w14:paraId="25B6ACE7" w14:textId="77777777" w:rsidR="002762BA" w:rsidRPr="006253E7" w:rsidRDefault="002762BA" w:rsidP="003253FC">
      <w:pPr>
        <w:rPr>
          <w:lang w:eastAsia="zh-CN"/>
        </w:rPr>
      </w:pPr>
    </w:p>
    <w:p w14:paraId="027BF45B" w14:textId="77777777" w:rsidR="00D07E91" w:rsidRPr="006253E7" w:rsidRDefault="00D07E91" w:rsidP="003253FC">
      <w:pPr>
        <w:rPr>
          <w:lang w:eastAsia="zh-CN"/>
        </w:rPr>
      </w:pPr>
    </w:p>
    <w:p w14:paraId="41045C3B" w14:textId="38E38AC5" w:rsidR="003253FC" w:rsidRPr="006253E7" w:rsidRDefault="003253FC" w:rsidP="003253FC">
      <w:pPr>
        <w:pStyle w:val="Heading1"/>
        <w:ind w:left="0" w:firstLine="0"/>
        <w:rPr>
          <w:lang w:eastAsia="ja-JP"/>
        </w:rPr>
      </w:pPr>
      <w:r w:rsidRPr="006253E7">
        <w:rPr>
          <w:lang w:eastAsia="ja-JP"/>
        </w:rPr>
        <w:t>3</w:t>
      </w:r>
      <w:r w:rsidRPr="006253E7">
        <w:rPr>
          <w:lang w:eastAsia="ja-JP"/>
        </w:rPr>
        <w:tab/>
      </w:r>
      <w:r w:rsidRPr="006253E7">
        <w:rPr>
          <w:lang w:eastAsia="ja-JP"/>
        </w:rPr>
        <w:tab/>
      </w:r>
      <w:r w:rsidRPr="006253E7">
        <w:rPr>
          <w:lang w:eastAsia="ja-JP"/>
        </w:rPr>
        <w:tab/>
      </w:r>
      <w:r w:rsidRPr="006253E7">
        <w:rPr>
          <w:lang w:eastAsia="ja-JP"/>
        </w:rPr>
        <w:t>Conclusion</w:t>
      </w:r>
    </w:p>
    <w:p w14:paraId="5D784EBE" w14:textId="2013B3C4" w:rsidR="003253FC" w:rsidRDefault="00B45EB5" w:rsidP="003253FC">
      <w:pPr>
        <w:rPr>
          <w:iCs/>
          <w:color w:val="000000"/>
          <w:lang w:eastAsia="zh-CN"/>
        </w:rPr>
      </w:pPr>
      <w:r>
        <w:rPr>
          <w:lang w:eastAsia="ja-JP"/>
        </w:rPr>
        <w:t xml:space="preserve">In this contribution we have presented our view on </w:t>
      </w:r>
      <w:r w:rsidRPr="006253E7">
        <w:rPr>
          <w:iCs/>
          <w:color w:val="000000"/>
          <w:lang w:eastAsia="zh-CN"/>
        </w:rPr>
        <w:t>demodulation specification enhancement in the context of RAN4 operation efficiency for 6G.</w:t>
      </w:r>
      <w:r>
        <w:rPr>
          <w:iCs/>
          <w:color w:val="000000"/>
          <w:lang w:eastAsia="zh-CN"/>
        </w:rPr>
        <w:t xml:space="preserve"> We have made one proposal</w:t>
      </w:r>
      <w:r w:rsidR="00964E5B">
        <w:rPr>
          <w:iCs/>
          <w:color w:val="000000"/>
          <w:lang w:eastAsia="zh-CN"/>
        </w:rPr>
        <w:t xml:space="preserve"> and one observation</w:t>
      </w:r>
      <w:r>
        <w:rPr>
          <w:iCs/>
          <w:color w:val="000000"/>
          <w:lang w:eastAsia="zh-CN"/>
        </w:rPr>
        <w:t>:</w:t>
      </w:r>
    </w:p>
    <w:p w14:paraId="7FD0C6D3" w14:textId="1C212A82" w:rsidR="00C015FA" w:rsidRDefault="00C015FA" w:rsidP="003253FC">
      <w:pPr>
        <w:rPr>
          <w:iCs/>
          <w:color w:val="000000"/>
          <w:lang w:eastAsia="zh-CN"/>
        </w:rPr>
      </w:pPr>
      <w:r w:rsidRPr="00C015FA">
        <w:rPr>
          <w:b/>
          <w:bCs/>
          <w:iCs/>
          <w:color w:val="000000"/>
          <w:lang w:eastAsia="zh-CN"/>
        </w:rPr>
        <w:t>Observation 1</w:t>
      </w:r>
      <w:r w:rsidRPr="00C015FA">
        <w:rPr>
          <w:iCs/>
          <w:color w:val="000000"/>
          <w:lang w:eastAsia="zh-CN"/>
        </w:rPr>
        <w:t>: RAN4 experts are encouraged to engage in the 6G specification modernization discussion under FS_6GSpecs.</w:t>
      </w:r>
    </w:p>
    <w:p w14:paraId="31C424D1" w14:textId="733D5C7D" w:rsidR="00B45EB5" w:rsidRPr="00B45EB5" w:rsidRDefault="00B45EB5" w:rsidP="003253FC">
      <w:pPr>
        <w:rPr>
          <w:b/>
          <w:bCs/>
          <w:lang w:eastAsia="zh-CN"/>
        </w:rPr>
      </w:pPr>
      <w:r w:rsidRPr="00B45EB5">
        <w:rPr>
          <w:b/>
          <w:bCs/>
          <w:lang w:eastAsia="zh-CN"/>
        </w:rPr>
        <w:t>Proposal 1: Continue discussion of demodulation specification improvements, that may have performance requirement impact, in the 6G demod AI. This encompasses at least, FRC generation, device type handling, applicability rule handling, and specification use case handling.</w:t>
      </w:r>
    </w:p>
    <w:p w14:paraId="354041FC" w14:textId="77777777" w:rsidR="00B45EB5" w:rsidRPr="006253E7" w:rsidRDefault="00B45EB5" w:rsidP="003253FC">
      <w:pPr>
        <w:rPr>
          <w:lang w:eastAsia="ja-JP"/>
        </w:rPr>
      </w:pPr>
    </w:p>
    <w:p w14:paraId="03119055" w14:textId="77777777" w:rsidR="003253FC" w:rsidRPr="006253E7" w:rsidRDefault="003253FC" w:rsidP="003253FC">
      <w:pPr>
        <w:rPr>
          <w:lang w:eastAsia="ja-JP"/>
        </w:rPr>
      </w:pPr>
    </w:p>
    <w:p w14:paraId="1E7CE9B5" w14:textId="7664F911" w:rsidR="003253FC" w:rsidRPr="006253E7" w:rsidRDefault="003253FC" w:rsidP="003253FC">
      <w:pPr>
        <w:pStyle w:val="Heading1"/>
        <w:ind w:left="0" w:firstLine="0"/>
        <w:rPr>
          <w:lang w:eastAsia="ja-JP"/>
        </w:rPr>
      </w:pPr>
      <w:r w:rsidRPr="006253E7">
        <w:rPr>
          <w:lang w:eastAsia="ja-JP"/>
        </w:rPr>
        <w:t>References</w:t>
      </w:r>
    </w:p>
    <w:p w14:paraId="5A196CDE" w14:textId="77777777" w:rsidR="0033558B" w:rsidRDefault="0033558B" w:rsidP="0033558B">
      <w:pPr>
        <w:pStyle w:val="ListParagraph"/>
        <w:numPr>
          <w:ilvl w:val="0"/>
          <w:numId w:val="11"/>
        </w:numPr>
        <w:rPr>
          <w:lang w:eastAsia="ja-JP"/>
        </w:rPr>
      </w:pPr>
      <w:bookmarkStart w:id="1" w:name="_Ref213069387"/>
      <w:r>
        <w:rPr>
          <w:lang w:eastAsia="ja-JP"/>
        </w:rPr>
        <w:t>SP-250802, Study on Modernization of Specification Format and Procedures for 6G, Nokia et. al.</w:t>
      </w:r>
      <w:bookmarkEnd w:id="1"/>
      <w:r>
        <w:rPr>
          <w:lang w:eastAsia="ja-JP"/>
        </w:rPr>
        <w:t xml:space="preserve"> </w:t>
      </w:r>
      <w:r>
        <w:rPr>
          <w:lang w:eastAsia="ja-JP"/>
        </w:rPr>
        <w:tab/>
      </w:r>
    </w:p>
    <w:p w14:paraId="1C725445" w14:textId="77777777" w:rsidR="0033558B" w:rsidRDefault="0033558B" w:rsidP="0033558B">
      <w:pPr>
        <w:pStyle w:val="ListParagraph"/>
        <w:numPr>
          <w:ilvl w:val="0"/>
          <w:numId w:val="11"/>
        </w:numPr>
        <w:rPr>
          <w:lang w:eastAsia="ja-JP"/>
        </w:rPr>
      </w:pPr>
      <w:bookmarkStart w:id="2" w:name="_Ref213069398"/>
      <w:r>
        <w:rPr>
          <w:lang w:eastAsia="ja-JP"/>
        </w:rPr>
        <w:t>TR 21.802, Study on modernization of specification format and procedures for 6G</w:t>
      </w:r>
      <w:bookmarkEnd w:id="2"/>
    </w:p>
    <w:p w14:paraId="6917A9D0" w14:textId="77777777" w:rsidR="0033558B" w:rsidRDefault="0033558B" w:rsidP="0033558B">
      <w:pPr>
        <w:pStyle w:val="ListParagraph"/>
        <w:numPr>
          <w:ilvl w:val="0"/>
          <w:numId w:val="11"/>
        </w:numPr>
        <w:rPr>
          <w:lang w:eastAsia="ja-JP"/>
        </w:rPr>
      </w:pPr>
      <w:bookmarkStart w:id="3" w:name="_Ref213069404"/>
      <w:r>
        <w:rPr>
          <w:lang w:eastAsia="ja-JP"/>
        </w:rPr>
        <w:t>R4-2513056, LS on Study on Modernization of Specification Format and Procedures for 6G, TSG SA</w:t>
      </w:r>
      <w:bookmarkEnd w:id="3"/>
    </w:p>
    <w:p w14:paraId="4BDA8D18" w14:textId="77777777" w:rsidR="0033558B" w:rsidRDefault="0033558B" w:rsidP="0033558B">
      <w:pPr>
        <w:pStyle w:val="ListParagraph"/>
        <w:numPr>
          <w:ilvl w:val="0"/>
          <w:numId w:val="11"/>
        </w:numPr>
        <w:rPr>
          <w:lang w:eastAsia="ja-JP"/>
        </w:rPr>
      </w:pPr>
      <w:bookmarkStart w:id="4" w:name="_Ref213069410"/>
      <w:r>
        <w:rPr>
          <w:lang w:eastAsia="ja-JP"/>
        </w:rPr>
        <w:t>R4-2514648, Way Forward for [116bis][111] 6G operation efficiency, CATT</w:t>
      </w:r>
      <w:bookmarkEnd w:id="4"/>
    </w:p>
    <w:p w14:paraId="671DC994" w14:textId="77777777" w:rsidR="003253FC" w:rsidRPr="006253E7" w:rsidRDefault="003253FC" w:rsidP="003253FC">
      <w:pPr>
        <w:rPr>
          <w:lang w:eastAsia="ja-JP"/>
        </w:rPr>
      </w:pPr>
    </w:p>
    <w:p w14:paraId="1A668628" w14:textId="77777777" w:rsidR="003253FC" w:rsidRPr="006253E7" w:rsidRDefault="003253FC" w:rsidP="003253FC">
      <w:pPr>
        <w:rPr>
          <w:lang w:eastAsia="ja-JP"/>
        </w:rPr>
      </w:pPr>
    </w:p>
    <w:p w14:paraId="4F58DCBA" w14:textId="77777777" w:rsidR="003253FC" w:rsidRPr="006253E7" w:rsidRDefault="003253FC" w:rsidP="002708B7"/>
    <w:sectPr w:rsidR="003253FC" w:rsidRPr="006253E7">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8B634" w14:textId="77777777" w:rsidR="00CA69A1" w:rsidRDefault="00CA69A1" w:rsidP="002B3503">
      <w:pPr>
        <w:spacing w:after="0"/>
      </w:pPr>
      <w:r>
        <w:separator/>
      </w:r>
    </w:p>
  </w:endnote>
  <w:endnote w:type="continuationSeparator" w:id="0">
    <w:p w14:paraId="455FF970" w14:textId="77777777" w:rsidR="00CA69A1" w:rsidRDefault="00CA69A1"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MS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C54B0" w14:textId="77777777" w:rsidR="00CA69A1" w:rsidRDefault="00CA69A1" w:rsidP="002B3503">
      <w:pPr>
        <w:spacing w:after="0"/>
      </w:pPr>
      <w:r>
        <w:separator/>
      </w:r>
    </w:p>
  </w:footnote>
  <w:footnote w:type="continuationSeparator" w:id="0">
    <w:p w14:paraId="09696D0B" w14:textId="77777777" w:rsidR="00CA69A1" w:rsidRDefault="00CA69A1"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F686"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81D44"/>
    <w:multiLevelType w:val="hybridMultilevel"/>
    <w:tmpl w:val="00B0C948"/>
    <w:lvl w:ilvl="0" w:tplc="87EE1B20">
      <w:start w:val="1"/>
      <w:numFmt w:val="bullet"/>
      <w:lvlText w:val="•"/>
      <w:lvlJc w:val="left"/>
      <w:pPr>
        <w:tabs>
          <w:tab w:val="num" w:pos="720"/>
        </w:tabs>
        <w:ind w:left="720" w:hanging="360"/>
      </w:pPr>
      <w:rPr>
        <w:rFonts w:ascii="Arial" w:hAnsi="Arial" w:hint="default"/>
      </w:rPr>
    </w:lvl>
    <w:lvl w:ilvl="1" w:tplc="1BA2778C" w:tentative="1">
      <w:start w:val="1"/>
      <w:numFmt w:val="bullet"/>
      <w:lvlText w:val="•"/>
      <w:lvlJc w:val="left"/>
      <w:pPr>
        <w:tabs>
          <w:tab w:val="num" w:pos="1440"/>
        </w:tabs>
        <w:ind w:left="1440" w:hanging="360"/>
      </w:pPr>
      <w:rPr>
        <w:rFonts w:ascii="Arial" w:hAnsi="Arial" w:hint="default"/>
      </w:rPr>
    </w:lvl>
    <w:lvl w:ilvl="2" w:tplc="B2143DDA" w:tentative="1">
      <w:start w:val="1"/>
      <w:numFmt w:val="bullet"/>
      <w:lvlText w:val="•"/>
      <w:lvlJc w:val="left"/>
      <w:pPr>
        <w:tabs>
          <w:tab w:val="num" w:pos="2160"/>
        </w:tabs>
        <w:ind w:left="2160" w:hanging="360"/>
      </w:pPr>
      <w:rPr>
        <w:rFonts w:ascii="Arial" w:hAnsi="Arial" w:hint="default"/>
      </w:rPr>
    </w:lvl>
    <w:lvl w:ilvl="3" w:tplc="34D40314" w:tentative="1">
      <w:start w:val="1"/>
      <w:numFmt w:val="bullet"/>
      <w:lvlText w:val="•"/>
      <w:lvlJc w:val="left"/>
      <w:pPr>
        <w:tabs>
          <w:tab w:val="num" w:pos="2880"/>
        </w:tabs>
        <w:ind w:left="2880" w:hanging="360"/>
      </w:pPr>
      <w:rPr>
        <w:rFonts w:ascii="Arial" w:hAnsi="Arial" w:hint="default"/>
      </w:rPr>
    </w:lvl>
    <w:lvl w:ilvl="4" w:tplc="54D6EBBE" w:tentative="1">
      <w:start w:val="1"/>
      <w:numFmt w:val="bullet"/>
      <w:lvlText w:val="•"/>
      <w:lvlJc w:val="left"/>
      <w:pPr>
        <w:tabs>
          <w:tab w:val="num" w:pos="3600"/>
        </w:tabs>
        <w:ind w:left="3600" w:hanging="360"/>
      </w:pPr>
      <w:rPr>
        <w:rFonts w:ascii="Arial" w:hAnsi="Arial" w:hint="default"/>
      </w:rPr>
    </w:lvl>
    <w:lvl w:ilvl="5" w:tplc="7130A980" w:tentative="1">
      <w:start w:val="1"/>
      <w:numFmt w:val="bullet"/>
      <w:lvlText w:val="•"/>
      <w:lvlJc w:val="left"/>
      <w:pPr>
        <w:tabs>
          <w:tab w:val="num" w:pos="4320"/>
        </w:tabs>
        <w:ind w:left="4320" w:hanging="360"/>
      </w:pPr>
      <w:rPr>
        <w:rFonts w:ascii="Arial" w:hAnsi="Arial" w:hint="default"/>
      </w:rPr>
    </w:lvl>
    <w:lvl w:ilvl="6" w:tplc="289C54BA" w:tentative="1">
      <w:start w:val="1"/>
      <w:numFmt w:val="bullet"/>
      <w:lvlText w:val="•"/>
      <w:lvlJc w:val="left"/>
      <w:pPr>
        <w:tabs>
          <w:tab w:val="num" w:pos="5040"/>
        </w:tabs>
        <w:ind w:left="5040" w:hanging="360"/>
      </w:pPr>
      <w:rPr>
        <w:rFonts w:ascii="Arial" w:hAnsi="Arial" w:hint="default"/>
      </w:rPr>
    </w:lvl>
    <w:lvl w:ilvl="7" w:tplc="E22A2242" w:tentative="1">
      <w:start w:val="1"/>
      <w:numFmt w:val="bullet"/>
      <w:lvlText w:val="•"/>
      <w:lvlJc w:val="left"/>
      <w:pPr>
        <w:tabs>
          <w:tab w:val="num" w:pos="5760"/>
        </w:tabs>
        <w:ind w:left="5760" w:hanging="360"/>
      </w:pPr>
      <w:rPr>
        <w:rFonts w:ascii="Arial" w:hAnsi="Arial" w:hint="default"/>
      </w:rPr>
    </w:lvl>
    <w:lvl w:ilvl="8" w:tplc="82DCA3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9A46BD"/>
    <w:multiLevelType w:val="hybridMultilevel"/>
    <w:tmpl w:val="00CE4928"/>
    <w:lvl w:ilvl="0" w:tplc="FFC02D5E">
      <w:start w:val="1"/>
      <w:numFmt w:val="bullet"/>
      <w:lvlText w:val="•"/>
      <w:lvlJc w:val="left"/>
      <w:pPr>
        <w:tabs>
          <w:tab w:val="num" w:pos="720"/>
        </w:tabs>
        <w:ind w:left="720" w:hanging="360"/>
      </w:pPr>
      <w:rPr>
        <w:rFonts w:ascii="Arial" w:hAnsi="Arial" w:hint="default"/>
      </w:rPr>
    </w:lvl>
    <w:lvl w:ilvl="1" w:tplc="FDDC6E5C">
      <w:start w:val="1"/>
      <w:numFmt w:val="bullet"/>
      <w:lvlText w:val="•"/>
      <w:lvlJc w:val="left"/>
      <w:pPr>
        <w:tabs>
          <w:tab w:val="num" w:pos="1440"/>
        </w:tabs>
        <w:ind w:left="1440" w:hanging="360"/>
      </w:pPr>
      <w:rPr>
        <w:rFonts w:ascii="Arial" w:hAnsi="Arial" w:hint="default"/>
      </w:rPr>
    </w:lvl>
    <w:lvl w:ilvl="2" w:tplc="61A2FF5C" w:tentative="1">
      <w:start w:val="1"/>
      <w:numFmt w:val="bullet"/>
      <w:lvlText w:val="•"/>
      <w:lvlJc w:val="left"/>
      <w:pPr>
        <w:tabs>
          <w:tab w:val="num" w:pos="2160"/>
        </w:tabs>
        <w:ind w:left="2160" w:hanging="360"/>
      </w:pPr>
      <w:rPr>
        <w:rFonts w:ascii="Arial" w:hAnsi="Arial" w:hint="default"/>
      </w:rPr>
    </w:lvl>
    <w:lvl w:ilvl="3" w:tplc="00C03F08" w:tentative="1">
      <w:start w:val="1"/>
      <w:numFmt w:val="bullet"/>
      <w:lvlText w:val="•"/>
      <w:lvlJc w:val="left"/>
      <w:pPr>
        <w:tabs>
          <w:tab w:val="num" w:pos="2880"/>
        </w:tabs>
        <w:ind w:left="2880" w:hanging="360"/>
      </w:pPr>
      <w:rPr>
        <w:rFonts w:ascii="Arial" w:hAnsi="Arial" w:hint="default"/>
      </w:rPr>
    </w:lvl>
    <w:lvl w:ilvl="4" w:tplc="A21A6FB4" w:tentative="1">
      <w:start w:val="1"/>
      <w:numFmt w:val="bullet"/>
      <w:lvlText w:val="•"/>
      <w:lvlJc w:val="left"/>
      <w:pPr>
        <w:tabs>
          <w:tab w:val="num" w:pos="3600"/>
        </w:tabs>
        <w:ind w:left="3600" w:hanging="360"/>
      </w:pPr>
      <w:rPr>
        <w:rFonts w:ascii="Arial" w:hAnsi="Arial" w:hint="default"/>
      </w:rPr>
    </w:lvl>
    <w:lvl w:ilvl="5" w:tplc="C1FC6508" w:tentative="1">
      <w:start w:val="1"/>
      <w:numFmt w:val="bullet"/>
      <w:lvlText w:val="•"/>
      <w:lvlJc w:val="left"/>
      <w:pPr>
        <w:tabs>
          <w:tab w:val="num" w:pos="4320"/>
        </w:tabs>
        <w:ind w:left="4320" w:hanging="360"/>
      </w:pPr>
      <w:rPr>
        <w:rFonts w:ascii="Arial" w:hAnsi="Arial" w:hint="default"/>
      </w:rPr>
    </w:lvl>
    <w:lvl w:ilvl="6" w:tplc="5832D6AC" w:tentative="1">
      <w:start w:val="1"/>
      <w:numFmt w:val="bullet"/>
      <w:lvlText w:val="•"/>
      <w:lvlJc w:val="left"/>
      <w:pPr>
        <w:tabs>
          <w:tab w:val="num" w:pos="5040"/>
        </w:tabs>
        <w:ind w:left="5040" w:hanging="360"/>
      </w:pPr>
      <w:rPr>
        <w:rFonts w:ascii="Arial" w:hAnsi="Arial" w:hint="default"/>
      </w:rPr>
    </w:lvl>
    <w:lvl w:ilvl="7" w:tplc="362E0F7E" w:tentative="1">
      <w:start w:val="1"/>
      <w:numFmt w:val="bullet"/>
      <w:lvlText w:val="•"/>
      <w:lvlJc w:val="left"/>
      <w:pPr>
        <w:tabs>
          <w:tab w:val="num" w:pos="5760"/>
        </w:tabs>
        <w:ind w:left="5760" w:hanging="360"/>
      </w:pPr>
      <w:rPr>
        <w:rFonts w:ascii="Arial" w:hAnsi="Arial" w:hint="default"/>
      </w:rPr>
    </w:lvl>
    <w:lvl w:ilvl="8" w:tplc="DADA7E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122379"/>
    <w:multiLevelType w:val="hybridMultilevel"/>
    <w:tmpl w:val="315E52E4"/>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A85D45"/>
    <w:multiLevelType w:val="hybridMultilevel"/>
    <w:tmpl w:val="E5769B6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34402BC2"/>
    <w:multiLevelType w:val="hybridMultilevel"/>
    <w:tmpl w:val="F2043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BD4134"/>
    <w:multiLevelType w:val="hybridMultilevel"/>
    <w:tmpl w:val="7804B9B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F225F5"/>
    <w:multiLevelType w:val="hybridMultilevel"/>
    <w:tmpl w:val="DD4C5CA4"/>
    <w:lvl w:ilvl="0" w:tplc="79BEDB98">
      <w:start w:val="1"/>
      <w:numFmt w:val="bullet"/>
      <w:lvlText w:val="•"/>
      <w:lvlJc w:val="left"/>
      <w:pPr>
        <w:tabs>
          <w:tab w:val="num" w:pos="720"/>
        </w:tabs>
        <w:ind w:left="720" w:hanging="360"/>
      </w:pPr>
      <w:rPr>
        <w:rFonts w:ascii="Arial" w:hAnsi="Arial" w:hint="default"/>
      </w:rPr>
    </w:lvl>
    <w:lvl w:ilvl="1" w:tplc="EBBC2330">
      <w:start w:val="1"/>
      <w:numFmt w:val="bullet"/>
      <w:lvlText w:val="•"/>
      <w:lvlJc w:val="left"/>
      <w:pPr>
        <w:tabs>
          <w:tab w:val="num" w:pos="1440"/>
        </w:tabs>
        <w:ind w:left="1440" w:hanging="360"/>
      </w:pPr>
      <w:rPr>
        <w:rFonts w:ascii="Arial" w:hAnsi="Arial" w:hint="default"/>
      </w:rPr>
    </w:lvl>
    <w:lvl w:ilvl="2" w:tplc="380C9472">
      <w:start w:val="1"/>
      <w:numFmt w:val="bullet"/>
      <w:lvlText w:val="•"/>
      <w:lvlJc w:val="left"/>
      <w:pPr>
        <w:tabs>
          <w:tab w:val="num" w:pos="2160"/>
        </w:tabs>
        <w:ind w:left="2160" w:hanging="360"/>
      </w:pPr>
      <w:rPr>
        <w:rFonts w:ascii="Arial" w:hAnsi="Arial" w:hint="default"/>
      </w:rPr>
    </w:lvl>
    <w:lvl w:ilvl="3" w:tplc="7D8014AC" w:tentative="1">
      <w:start w:val="1"/>
      <w:numFmt w:val="bullet"/>
      <w:lvlText w:val="•"/>
      <w:lvlJc w:val="left"/>
      <w:pPr>
        <w:tabs>
          <w:tab w:val="num" w:pos="2880"/>
        </w:tabs>
        <w:ind w:left="2880" w:hanging="360"/>
      </w:pPr>
      <w:rPr>
        <w:rFonts w:ascii="Arial" w:hAnsi="Arial" w:hint="default"/>
      </w:rPr>
    </w:lvl>
    <w:lvl w:ilvl="4" w:tplc="7670219A" w:tentative="1">
      <w:start w:val="1"/>
      <w:numFmt w:val="bullet"/>
      <w:lvlText w:val="•"/>
      <w:lvlJc w:val="left"/>
      <w:pPr>
        <w:tabs>
          <w:tab w:val="num" w:pos="3600"/>
        </w:tabs>
        <w:ind w:left="3600" w:hanging="360"/>
      </w:pPr>
      <w:rPr>
        <w:rFonts w:ascii="Arial" w:hAnsi="Arial" w:hint="default"/>
      </w:rPr>
    </w:lvl>
    <w:lvl w:ilvl="5" w:tplc="82D00170" w:tentative="1">
      <w:start w:val="1"/>
      <w:numFmt w:val="bullet"/>
      <w:lvlText w:val="•"/>
      <w:lvlJc w:val="left"/>
      <w:pPr>
        <w:tabs>
          <w:tab w:val="num" w:pos="4320"/>
        </w:tabs>
        <w:ind w:left="4320" w:hanging="360"/>
      </w:pPr>
      <w:rPr>
        <w:rFonts w:ascii="Arial" w:hAnsi="Arial" w:hint="default"/>
      </w:rPr>
    </w:lvl>
    <w:lvl w:ilvl="6" w:tplc="6BD67A24" w:tentative="1">
      <w:start w:val="1"/>
      <w:numFmt w:val="bullet"/>
      <w:lvlText w:val="•"/>
      <w:lvlJc w:val="left"/>
      <w:pPr>
        <w:tabs>
          <w:tab w:val="num" w:pos="5040"/>
        </w:tabs>
        <w:ind w:left="5040" w:hanging="360"/>
      </w:pPr>
      <w:rPr>
        <w:rFonts w:ascii="Arial" w:hAnsi="Arial" w:hint="default"/>
      </w:rPr>
    </w:lvl>
    <w:lvl w:ilvl="7" w:tplc="3D52C8EE" w:tentative="1">
      <w:start w:val="1"/>
      <w:numFmt w:val="bullet"/>
      <w:lvlText w:val="•"/>
      <w:lvlJc w:val="left"/>
      <w:pPr>
        <w:tabs>
          <w:tab w:val="num" w:pos="5760"/>
        </w:tabs>
        <w:ind w:left="5760" w:hanging="360"/>
      </w:pPr>
      <w:rPr>
        <w:rFonts w:ascii="Arial" w:hAnsi="Arial" w:hint="default"/>
      </w:rPr>
    </w:lvl>
    <w:lvl w:ilvl="8" w:tplc="0F5C9A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eastAsia="Times New Roman" w:hAnsi="SimSun"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CA57B6D"/>
    <w:multiLevelType w:val="hybridMultilevel"/>
    <w:tmpl w:val="A6CC5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4C7381"/>
    <w:multiLevelType w:val="hybridMultilevel"/>
    <w:tmpl w:val="D4E05362"/>
    <w:lvl w:ilvl="0" w:tplc="40B0FE9C">
      <w:start w:val="1"/>
      <w:numFmt w:val="bullet"/>
      <w:lvlText w:val="•"/>
      <w:lvlJc w:val="left"/>
      <w:pPr>
        <w:tabs>
          <w:tab w:val="num" w:pos="720"/>
        </w:tabs>
        <w:ind w:left="720" w:hanging="360"/>
      </w:pPr>
      <w:rPr>
        <w:rFonts w:ascii="Arial" w:hAnsi="Arial" w:hint="default"/>
      </w:rPr>
    </w:lvl>
    <w:lvl w:ilvl="1" w:tplc="2D8006BA" w:tentative="1">
      <w:start w:val="1"/>
      <w:numFmt w:val="bullet"/>
      <w:lvlText w:val="•"/>
      <w:lvlJc w:val="left"/>
      <w:pPr>
        <w:tabs>
          <w:tab w:val="num" w:pos="1440"/>
        </w:tabs>
        <w:ind w:left="1440" w:hanging="360"/>
      </w:pPr>
      <w:rPr>
        <w:rFonts w:ascii="Arial" w:hAnsi="Arial" w:hint="default"/>
      </w:rPr>
    </w:lvl>
    <w:lvl w:ilvl="2" w:tplc="4DE4ABC4" w:tentative="1">
      <w:start w:val="1"/>
      <w:numFmt w:val="bullet"/>
      <w:lvlText w:val="•"/>
      <w:lvlJc w:val="left"/>
      <w:pPr>
        <w:tabs>
          <w:tab w:val="num" w:pos="2160"/>
        </w:tabs>
        <w:ind w:left="2160" w:hanging="360"/>
      </w:pPr>
      <w:rPr>
        <w:rFonts w:ascii="Arial" w:hAnsi="Arial" w:hint="default"/>
      </w:rPr>
    </w:lvl>
    <w:lvl w:ilvl="3" w:tplc="F14A3546" w:tentative="1">
      <w:start w:val="1"/>
      <w:numFmt w:val="bullet"/>
      <w:lvlText w:val="•"/>
      <w:lvlJc w:val="left"/>
      <w:pPr>
        <w:tabs>
          <w:tab w:val="num" w:pos="2880"/>
        </w:tabs>
        <w:ind w:left="2880" w:hanging="360"/>
      </w:pPr>
      <w:rPr>
        <w:rFonts w:ascii="Arial" w:hAnsi="Arial" w:hint="default"/>
      </w:rPr>
    </w:lvl>
    <w:lvl w:ilvl="4" w:tplc="330A5F62" w:tentative="1">
      <w:start w:val="1"/>
      <w:numFmt w:val="bullet"/>
      <w:lvlText w:val="•"/>
      <w:lvlJc w:val="left"/>
      <w:pPr>
        <w:tabs>
          <w:tab w:val="num" w:pos="3600"/>
        </w:tabs>
        <w:ind w:left="3600" w:hanging="360"/>
      </w:pPr>
      <w:rPr>
        <w:rFonts w:ascii="Arial" w:hAnsi="Arial" w:hint="default"/>
      </w:rPr>
    </w:lvl>
    <w:lvl w:ilvl="5" w:tplc="C0867BC8" w:tentative="1">
      <w:start w:val="1"/>
      <w:numFmt w:val="bullet"/>
      <w:lvlText w:val="•"/>
      <w:lvlJc w:val="left"/>
      <w:pPr>
        <w:tabs>
          <w:tab w:val="num" w:pos="4320"/>
        </w:tabs>
        <w:ind w:left="4320" w:hanging="360"/>
      </w:pPr>
      <w:rPr>
        <w:rFonts w:ascii="Arial" w:hAnsi="Arial" w:hint="default"/>
      </w:rPr>
    </w:lvl>
    <w:lvl w:ilvl="6" w:tplc="23607FF6" w:tentative="1">
      <w:start w:val="1"/>
      <w:numFmt w:val="bullet"/>
      <w:lvlText w:val="•"/>
      <w:lvlJc w:val="left"/>
      <w:pPr>
        <w:tabs>
          <w:tab w:val="num" w:pos="5040"/>
        </w:tabs>
        <w:ind w:left="5040" w:hanging="360"/>
      </w:pPr>
      <w:rPr>
        <w:rFonts w:ascii="Arial" w:hAnsi="Arial" w:hint="default"/>
      </w:rPr>
    </w:lvl>
    <w:lvl w:ilvl="7" w:tplc="6B561D94" w:tentative="1">
      <w:start w:val="1"/>
      <w:numFmt w:val="bullet"/>
      <w:lvlText w:val="•"/>
      <w:lvlJc w:val="left"/>
      <w:pPr>
        <w:tabs>
          <w:tab w:val="num" w:pos="5760"/>
        </w:tabs>
        <w:ind w:left="5760" w:hanging="360"/>
      </w:pPr>
      <w:rPr>
        <w:rFonts w:ascii="Arial" w:hAnsi="Arial" w:hint="default"/>
      </w:rPr>
    </w:lvl>
    <w:lvl w:ilvl="8" w:tplc="FD5AEA4C" w:tentative="1">
      <w:start w:val="1"/>
      <w:numFmt w:val="bullet"/>
      <w:lvlText w:val="•"/>
      <w:lvlJc w:val="left"/>
      <w:pPr>
        <w:tabs>
          <w:tab w:val="num" w:pos="6480"/>
        </w:tabs>
        <w:ind w:left="6480" w:hanging="360"/>
      </w:pPr>
      <w:rPr>
        <w:rFonts w:ascii="Arial" w:hAnsi="Arial" w:hint="default"/>
      </w:rPr>
    </w:lvl>
  </w:abstractNum>
  <w:num w:numId="1" w16cid:durableId="355929922">
    <w:abstractNumId w:val="1"/>
  </w:num>
  <w:num w:numId="2" w16cid:durableId="448815346">
    <w:abstractNumId w:val="7"/>
  </w:num>
  <w:num w:numId="3" w16cid:durableId="2136867121">
    <w:abstractNumId w:val="9"/>
  </w:num>
  <w:num w:numId="4" w16cid:durableId="155343101">
    <w:abstractNumId w:val="4"/>
  </w:num>
  <w:num w:numId="5" w16cid:durableId="1947618539">
    <w:abstractNumId w:val="10"/>
  </w:num>
  <w:num w:numId="6" w16cid:durableId="1416324306">
    <w:abstractNumId w:val="0"/>
  </w:num>
  <w:num w:numId="7" w16cid:durableId="807817098">
    <w:abstractNumId w:val="3"/>
  </w:num>
  <w:num w:numId="8" w16cid:durableId="44988328">
    <w:abstractNumId w:val="8"/>
    <w:lvlOverride w:ilvl="0"/>
    <w:lvlOverride w:ilvl="1"/>
    <w:lvlOverride w:ilvl="2"/>
    <w:lvlOverride w:ilvl="3"/>
    <w:lvlOverride w:ilvl="4"/>
    <w:lvlOverride w:ilvl="5"/>
    <w:lvlOverride w:ilvl="6"/>
    <w:lvlOverride w:ilvl="7"/>
    <w:lvlOverride w:ilvl="8"/>
  </w:num>
  <w:num w:numId="9" w16cid:durableId="1400520561">
    <w:abstractNumId w:val="2"/>
  </w:num>
  <w:num w:numId="10" w16cid:durableId="416482192">
    <w:abstractNumId w:val="6"/>
    <w:lvlOverride w:ilvl="0">
      <w:startOverride w:val="1"/>
    </w:lvlOverride>
  </w:num>
  <w:num w:numId="11" w16cid:durableId="11388388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34B"/>
    <w:rsid w:val="00001FC9"/>
    <w:rsid w:val="00013CC8"/>
    <w:rsid w:val="0001532A"/>
    <w:rsid w:val="00015EA3"/>
    <w:rsid w:val="0001621F"/>
    <w:rsid w:val="00026E61"/>
    <w:rsid w:val="00030BC2"/>
    <w:rsid w:val="00041BB3"/>
    <w:rsid w:val="00043D6E"/>
    <w:rsid w:val="00047912"/>
    <w:rsid w:val="00047F1A"/>
    <w:rsid w:val="0006233D"/>
    <w:rsid w:val="00063B46"/>
    <w:rsid w:val="00073D91"/>
    <w:rsid w:val="00082167"/>
    <w:rsid w:val="00083EFA"/>
    <w:rsid w:val="00084B0B"/>
    <w:rsid w:val="00085BBC"/>
    <w:rsid w:val="00090594"/>
    <w:rsid w:val="00091E0D"/>
    <w:rsid w:val="00094A82"/>
    <w:rsid w:val="000A237F"/>
    <w:rsid w:val="000A5B72"/>
    <w:rsid w:val="000B01C7"/>
    <w:rsid w:val="000B508C"/>
    <w:rsid w:val="000B7E17"/>
    <w:rsid w:val="000C1396"/>
    <w:rsid w:val="000C1A73"/>
    <w:rsid w:val="000C38E0"/>
    <w:rsid w:val="000C4F90"/>
    <w:rsid w:val="000C70C1"/>
    <w:rsid w:val="000D323F"/>
    <w:rsid w:val="000F0113"/>
    <w:rsid w:val="000F272C"/>
    <w:rsid w:val="000F4B1F"/>
    <w:rsid w:val="00101260"/>
    <w:rsid w:val="001015E3"/>
    <w:rsid w:val="00105E9D"/>
    <w:rsid w:val="0010695A"/>
    <w:rsid w:val="00112D43"/>
    <w:rsid w:val="00116189"/>
    <w:rsid w:val="001179B5"/>
    <w:rsid w:val="00121BB0"/>
    <w:rsid w:val="0012341D"/>
    <w:rsid w:val="001263DF"/>
    <w:rsid w:val="00126495"/>
    <w:rsid w:val="00127AB2"/>
    <w:rsid w:val="00135792"/>
    <w:rsid w:val="001455C5"/>
    <w:rsid w:val="00146954"/>
    <w:rsid w:val="00155A0E"/>
    <w:rsid w:val="0016133F"/>
    <w:rsid w:val="00164A55"/>
    <w:rsid w:val="00164D30"/>
    <w:rsid w:val="00173153"/>
    <w:rsid w:val="0017705B"/>
    <w:rsid w:val="0018040E"/>
    <w:rsid w:val="0018336A"/>
    <w:rsid w:val="00192982"/>
    <w:rsid w:val="00192B18"/>
    <w:rsid w:val="00193C6D"/>
    <w:rsid w:val="00195496"/>
    <w:rsid w:val="00197C84"/>
    <w:rsid w:val="001A00FE"/>
    <w:rsid w:val="001A17B1"/>
    <w:rsid w:val="001A1F47"/>
    <w:rsid w:val="001A2A9F"/>
    <w:rsid w:val="001A3ECF"/>
    <w:rsid w:val="001A6425"/>
    <w:rsid w:val="001B2B73"/>
    <w:rsid w:val="001B4466"/>
    <w:rsid w:val="001B5CAE"/>
    <w:rsid w:val="001C261E"/>
    <w:rsid w:val="001C2F1A"/>
    <w:rsid w:val="001C3606"/>
    <w:rsid w:val="001C4DDA"/>
    <w:rsid w:val="001C5575"/>
    <w:rsid w:val="001D17D1"/>
    <w:rsid w:val="001D47EC"/>
    <w:rsid w:val="001D781E"/>
    <w:rsid w:val="001E0AC9"/>
    <w:rsid w:val="001F26B6"/>
    <w:rsid w:val="001F292F"/>
    <w:rsid w:val="001F34EF"/>
    <w:rsid w:val="001F3F50"/>
    <w:rsid w:val="001F4F22"/>
    <w:rsid w:val="002015BE"/>
    <w:rsid w:val="002107DC"/>
    <w:rsid w:val="00210CA8"/>
    <w:rsid w:val="002124CF"/>
    <w:rsid w:val="0022064A"/>
    <w:rsid w:val="00225C53"/>
    <w:rsid w:val="002308D6"/>
    <w:rsid w:val="00231EDF"/>
    <w:rsid w:val="00231FAF"/>
    <w:rsid w:val="00236E97"/>
    <w:rsid w:val="002470C4"/>
    <w:rsid w:val="00247B1F"/>
    <w:rsid w:val="00250F4E"/>
    <w:rsid w:val="002530BE"/>
    <w:rsid w:val="00255956"/>
    <w:rsid w:val="00255C23"/>
    <w:rsid w:val="002572E8"/>
    <w:rsid w:val="00261889"/>
    <w:rsid w:val="00265C42"/>
    <w:rsid w:val="00266EA0"/>
    <w:rsid w:val="002708B7"/>
    <w:rsid w:val="00271FF5"/>
    <w:rsid w:val="0027545B"/>
    <w:rsid w:val="002762BA"/>
    <w:rsid w:val="0027658F"/>
    <w:rsid w:val="00276A8E"/>
    <w:rsid w:val="00276BF7"/>
    <w:rsid w:val="00277BB7"/>
    <w:rsid w:val="00284648"/>
    <w:rsid w:val="00286363"/>
    <w:rsid w:val="00287754"/>
    <w:rsid w:val="00291103"/>
    <w:rsid w:val="00297B74"/>
    <w:rsid w:val="002B3503"/>
    <w:rsid w:val="002C2CEB"/>
    <w:rsid w:val="002C3472"/>
    <w:rsid w:val="002C456B"/>
    <w:rsid w:val="002C642F"/>
    <w:rsid w:val="002C79F6"/>
    <w:rsid w:val="002D0269"/>
    <w:rsid w:val="002D2D9B"/>
    <w:rsid w:val="002D49BF"/>
    <w:rsid w:val="002D5855"/>
    <w:rsid w:val="002E0B60"/>
    <w:rsid w:val="002E1B30"/>
    <w:rsid w:val="002F41B7"/>
    <w:rsid w:val="002F69AF"/>
    <w:rsid w:val="00305204"/>
    <w:rsid w:val="003064DE"/>
    <w:rsid w:val="00311C5D"/>
    <w:rsid w:val="00315D5C"/>
    <w:rsid w:val="003162D5"/>
    <w:rsid w:val="003179A8"/>
    <w:rsid w:val="003253FC"/>
    <w:rsid w:val="00326748"/>
    <w:rsid w:val="00334F25"/>
    <w:rsid w:val="0033558B"/>
    <w:rsid w:val="00341A78"/>
    <w:rsid w:val="003456EB"/>
    <w:rsid w:val="00345C6F"/>
    <w:rsid w:val="00362F86"/>
    <w:rsid w:val="00370004"/>
    <w:rsid w:val="00371D17"/>
    <w:rsid w:val="0037290A"/>
    <w:rsid w:val="00381F40"/>
    <w:rsid w:val="00384AC4"/>
    <w:rsid w:val="003853CE"/>
    <w:rsid w:val="003912A4"/>
    <w:rsid w:val="00393755"/>
    <w:rsid w:val="003A0C5F"/>
    <w:rsid w:val="003A3B12"/>
    <w:rsid w:val="003A46F5"/>
    <w:rsid w:val="003A5443"/>
    <w:rsid w:val="003B3AF4"/>
    <w:rsid w:val="003C5520"/>
    <w:rsid w:val="003C6AB7"/>
    <w:rsid w:val="003D4CB8"/>
    <w:rsid w:val="003D7BA2"/>
    <w:rsid w:val="003E0DE2"/>
    <w:rsid w:val="003E1B89"/>
    <w:rsid w:val="003E4F5F"/>
    <w:rsid w:val="003F592F"/>
    <w:rsid w:val="004111A0"/>
    <w:rsid w:val="00426197"/>
    <w:rsid w:val="0042653D"/>
    <w:rsid w:val="00426B56"/>
    <w:rsid w:val="0042709C"/>
    <w:rsid w:val="0043203D"/>
    <w:rsid w:val="004409F7"/>
    <w:rsid w:val="00446020"/>
    <w:rsid w:val="004533A4"/>
    <w:rsid w:val="004548FE"/>
    <w:rsid w:val="004549FF"/>
    <w:rsid w:val="00455438"/>
    <w:rsid w:val="004559E3"/>
    <w:rsid w:val="00455F7D"/>
    <w:rsid w:val="00456BDC"/>
    <w:rsid w:val="00465D6D"/>
    <w:rsid w:val="004718C7"/>
    <w:rsid w:val="00473D2A"/>
    <w:rsid w:val="00474C00"/>
    <w:rsid w:val="0047574B"/>
    <w:rsid w:val="00477567"/>
    <w:rsid w:val="00482B7C"/>
    <w:rsid w:val="004830ED"/>
    <w:rsid w:val="00484F34"/>
    <w:rsid w:val="00490325"/>
    <w:rsid w:val="004A1E99"/>
    <w:rsid w:val="004C5DFC"/>
    <w:rsid w:val="004C6717"/>
    <w:rsid w:val="004C6F04"/>
    <w:rsid w:val="004C77AE"/>
    <w:rsid w:val="004D2651"/>
    <w:rsid w:val="004D26C1"/>
    <w:rsid w:val="004D4A52"/>
    <w:rsid w:val="004E4D4C"/>
    <w:rsid w:val="004E5291"/>
    <w:rsid w:val="004E54E0"/>
    <w:rsid w:val="004E59A8"/>
    <w:rsid w:val="004F5C69"/>
    <w:rsid w:val="00500331"/>
    <w:rsid w:val="005021BD"/>
    <w:rsid w:val="00505289"/>
    <w:rsid w:val="005052BB"/>
    <w:rsid w:val="005069DB"/>
    <w:rsid w:val="00510593"/>
    <w:rsid w:val="0051746A"/>
    <w:rsid w:val="00523562"/>
    <w:rsid w:val="0052455F"/>
    <w:rsid w:val="00524860"/>
    <w:rsid w:val="00531BEA"/>
    <w:rsid w:val="00532734"/>
    <w:rsid w:val="005343D3"/>
    <w:rsid w:val="00534688"/>
    <w:rsid w:val="0054421A"/>
    <w:rsid w:val="0054630B"/>
    <w:rsid w:val="00546DC0"/>
    <w:rsid w:val="00551477"/>
    <w:rsid w:val="005552C8"/>
    <w:rsid w:val="005607BA"/>
    <w:rsid w:val="00562891"/>
    <w:rsid w:val="005645C6"/>
    <w:rsid w:val="00584D77"/>
    <w:rsid w:val="0059122A"/>
    <w:rsid w:val="005930A2"/>
    <w:rsid w:val="00595C49"/>
    <w:rsid w:val="005A6B70"/>
    <w:rsid w:val="005B16CD"/>
    <w:rsid w:val="005B4AFA"/>
    <w:rsid w:val="005C210F"/>
    <w:rsid w:val="005C421E"/>
    <w:rsid w:val="005C4E06"/>
    <w:rsid w:val="005D042C"/>
    <w:rsid w:val="005D35D4"/>
    <w:rsid w:val="005E2974"/>
    <w:rsid w:val="005F7B9B"/>
    <w:rsid w:val="00610EB1"/>
    <w:rsid w:val="0061130E"/>
    <w:rsid w:val="00612054"/>
    <w:rsid w:val="0061340D"/>
    <w:rsid w:val="0061499E"/>
    <w:rsid w:val="00621FA2"/>
    <w:rsid w:val="00623CF4"/>
    <w:rsid w:val="006253E7"/>
    <w:rsid w:val="00625886"/>
    <w:rsid w:val="006261AF"/>
    <w:rsid w:val="00626779"/>
    <w:rsid w:val="006458B4"/>
    <w:rsid w:val="0064710C"/>
    <w:rsid w:val="0065626E"/>
    <w:rsid w:val="00660865"/>
    <w:rsid w:val="00664A14"/>
    <w:rsid w:val="00665222"/>
    <w:rsid w:val="00665274"/>
    <w:rsid w:val="00665B43"/>
    <w:rsid w:val="00666ABF"/>
    <w:rsid w:val="00670B33"/>
    <w:rsid w:val="006710F7"/>
    <w:rsid w:val="006720E8"/>
    <w:rsid w:val="006737FD"/>
    <w:rsid w:val="00673C2E"/>
    <w:rsid w:val="0067408B"/>
    <w:rsid w:val="00675E75"/>
    <w:rsid w:val="006820B0"/>
    <w:rsid w:val="00684D5E"/>
    <w:rsid w:val="006944F9"/>
    <w:rsid w:val="006953F1"/>
    <w:rsid w:val="00695DCE"/>
    <w:rsid w:val="006961BF"/>
    <w:rsid w:val="006A7942"/>
    <w:rsid w:val="006B05EA"/>
    <w:rsid w:val="006B29F6"/>
    <w:rsid w:val="006B5B99"/>
    <w:rsid w:val="006B5DDC"/>
    <w:rsid w:val="006C341F"/>
    <w:rsid w:val="006C50EF"/>
    <w:rsid w:val="006C74F1"/>
    <w:rsid w:val="006C7DED"/>
    <w:rsid w:val="006D269B"/>
    <w:rsid w:val="006E0743"/>
    <w:rsid w:val="006E504F"/>
    <w:rsid w:val="006F4928"/>
    <w:rsid w:val="006F58A2"/>
    <w:rsid w:val="00702A16"/>
    <w:rsid w:val="007050F7"/>
    <w:rsid w:val="00705B34"/>
    <w:rsid w:val="007146F3"/>
    <w:rsid w:val="00716828"/>
    <w:rsid w:val="00725478"/>
    <w:rsid w:val="007278AD"/>
    <w:rsid w:val="007359FE"/>
    <w:rsid w:val="00735D6C"/>
    <w:rsid w:val="007365B6"/>
    <w:rsid w:val="00737447"/>
    <w:rsid w:val="007422A4"/>
    <w:rsid w:val="007425FD"/>
    <w:rsid w:val="00743B47"/>
    <w:rsid w:val="0074550E"/>
    <w:rsid w:val="007546B1"/>
    <w:rsid w:val="00757637"/>
    <w:rsid w:val="00764EA9"/>
    <w:rsid w:val="00766A37"/>
    <w:rsid w:val="0076721D"/>
    <w:rsid w:val="00770294"/>
    <w:rsid w:val="00772567"/>
    <w:rsid w:val="00784498"/>
    <w:rsid w:val="007940C6"/>
    <w:rsid w:val="00794BB2"/>
    <w:rsid w:val="00796E47"/>
    <w:rsid w:val="007A72AF"/>
    <w:rsid w:val="007A7BC4"/>
    <w:rsid w:val="007B06B1"/>
    <w:rsid w:val="007B71C9"/>
    <w:rsid w:val="007C1058"/>
    <w:rsid w:val="007C6731"/>
    <w:rsid w:val="007D5A67"/>
    <w:rsid w:val="007D6858"/>
    <w:rsid w:val="007E36D7"/>
    <w:rsid w:val="007E7E02"/>
    <w:rsid w:val="007F008F"/>
    <w:rsid w:val="007F0F18"/>
    <w:rsid w:val="007F25E8"/>
    <w:rsid w:val="00802224"/>
    <w:rsid w:val="00817409"/>
    <w:rsid w:val="008174AA"/>
    <w:rsid w:val="00817FFE"/>
    <w:rsid w:val="00832A41"/>
    <w:rsid w:val="00837772"/>
    <w:rsid w:val="00843A80"/>
    <w:rsid w:val="0084593B"/>
    <w:rsid w:val="00850DE8"/>
    <w:rsid w:val="00852D1E"/>
    <w:rsid w:val="00861393"/>
    <w:rsid w:val="00861E51"/>
    <w:rsid w:val="00862333"/>
    <w:rsid w:val="0086298A"/>
    <w:rsid w:val="008633FF"/>
    <w:rsid w:val="008639AC"/>
    <w:rsid w:val="00864132"/>
    <w:rsid w:val="008641ED"/>
    <w:rsid w:val="00864803"/>
    <w:rsid w:val="00870DF4"/>
    <w:rsid w:val="00871A29"/>
    <w:rsid w:val="00881692"/>
    <w:rsid w:val="00897B44"/>
    <w:rsid w:val="008A0590"/>
    <w:rsid w:val="008A1A0A"/>
    <w:rsid w:val="008A6D85"/>
    <w:rsid w:val="008B1EBA"/>
    <w:rsid w:val="008B4C34"/>
    <w:rsid w:val="008C3C98"/>
    <w:rsid w:val="008C57CE"/>
    <w:rsid w:val="008C64AA"/>
    <w:rsid w:val="008C7635"/>
    <w:rsid w:val="008F27C1"/>
    <w:rsid w:val="008F4AC5"/>
    <w:rsid w:val="008F723D"/>
    <w:rsid w:val="009037B0"/>
    <w:rsid w:val="00905697"/>
    <w:rsid w:val="00923D0D"/>
    <w:rsid w:val="00932516"/>
    <w:rsid w:val="00940354"/>
    <w:rsid w:val="00940E60"/>
    <w:rsid w:val="0094111B"/>
    <w:rsid w:val="00944430"/>
    <w:rsid w:val="00946581"/>
    <w:rsid w:val="0094794E"/>
    <w:rsid w:val="009516CD"/>
    <w:rsid w:val="00952131"/>
    <w:rsid w:val="00956F3A"/>
    <w:rsid w:val="009615D7"/>
    <w:rsid w:val="00964E5B"/>
    <w:rsid w:val="009752C9"/>
    <w:rsid w:val="00976B4C"/>
    <w:rsid w:val="00981C1D"/>
    <w:rsid w:val="0098543A"/>
    <w:rsid w:val="0098617D"/>
    <w:rsid w:val="009A3934"/>
    <w:rsid w:val="009A41FE"/>
    <w:rsid w:val="009A69AC"/>
    <w:rsid w:val="009A6AA9"/>
    <w:rsid w:val="009B2AA6"/>
    <w:rsid w:val="009B6A52"/>
    <w:rsid w:val="009D1D41"/>
    <w:rsid w:val="009D6C68"/>
    <w:rsid w:val="009E7CD9"/>
    <w:rsid w:val="009F0842"/>
    <w:rsid w:val="009F1C01"/>
    <w:rsid w:val="009F39A3"/>
    <w:rsid w:val="009F3C0D"/>
    <w:rsid w:val="009F62A0"/>
    <w:rsid w:val="009F62B0"/>
    <w:rsid w:val="009F7F22"/>
    <w:rsid w:val="00A02057"/>
    <w:rsid w:val="00A02EAC"/>
    <w:rsid w:val="00A03EF9"/>
    <w:rsid w:val="00A07FBD"/>
    <w:rsid w:val="00A156DB"/>
    <w:rsid w:val="00A23B2D"/>
    <w:rsid w:val="00A25A46"/>
    <w:rsid w:val="00A3064F"/>
    <w:rsid w:val="00A30C90"/>
    <w:rsid w:val="00A4129E"/>
    <w:rsid w:val="00A451E8"/>
    <w:rsid w:val="00A66695"/>
    <w:rsid w:val="00A73C14"/>
    <w:rsid w:val="00A76E2F"/>
    <w:rsid w:val="00A85764"/>
    <w:rsid w:val="00A93A07"/>
    <w:rsid w:val="00A95A8F"/>
    <w:rsid w:val="00AA0F14"/>
    <w:rsid w:val="00AA10B2"/>
    <w:rsid w:val="00AA5B33"/>
    <w:rsid w:val="00AA739F"/>
    <w:rsid w:val="00AA7405"/>
    <w:rsid w:val="00AB39E8"/>
    <w:rsid w:val="00AB63F5"/>
    <w:rsid w:val="00AC1D10"/>
    <w:rsid w:val="00AC23AE"/>
    <w:rsid w:val="00AC4D5D"/>
    <w:rsid w:val="00AC54AF"/>
    <w:rsid w:val="00AD4842"/>
    <w:rsid w:val="00AE2141"/>
    <w:rsid w:val="00AE5496"/>
    <w:rsid w:val="00AF0A64"/>
    <w:rsid w:val="00AF42ED"/>
    <w:rsid w:val="00AF6D8D"/>
    <w:rsid w:val="00B006DF"/>
    <w:rsid w:val="00B01B7B"/>
    <w:rsid w:val="00B02128"/>
    <w:rsid w:val="00B05E8B"/>
    <w:rsid w:val="00B10265"/>
    <w:rsid w:val="00B13B7B"/>
    <w:rsid w:val="00B140A1"/>
    <w:rsid w:val="00B15D3F"/>
    <w:rsid w:val="00B170AA"/>
    <w:rsid w:val="00B22E02"/>
    <w:rsid w:val="00B236FF"/>
    <w:rsid w:val="00B27174"/>
    <w:rsid w:val="00B3454F"/>
    <w:rsid w:val="00B348F4"/>
    <w:rsid w:val="00B3611D"/>
    <w:rsid w:val="00B4542F"/>
    <w:rsid w:val="00B45EB5"/>
    <w:rsid w:val="00B51A02"/>
    <w:rsid w:val="00B534E8"/>
    <w:rsid w:val="00B54926"/>
    <w:rsid w:val="00B562B1"/>
    <w:rsid w:val="00B57B22"/>
    <w:rsid w:val="00B747F7"/>
    <w:rsid w:val="00B75B58"/>
    <w:rsid w:val="00B8276E"/>
    <w:rsid w:val="00B8282C"/>
    <w:rsid w:val="00B87524"/>
    <w:rsid w:val="00B91034"/>
    <w:rsid w:val="00B94636"/>
    <w:rsid w:val="00B9511A"/>
    <w:rsid w:val="00BA48D7"/>
    <w:rsid w:val="00BB4030"/>
    <w:rsid w:val="00BC48A5"/>
    <w:rsid w:val="00BC7B19"/>
    <w:rsid w:val="00BE51DF"/>
    <w:rsid w:val="00BF07EE"/>
    <w:rsid w:val="00BF0972"/>
    <w:rsid w:val="00BF1C38"/>
    <w:rsid w:val="00BF3539"/>
    <w:rsid w:val="00BF5252"/>
    <w:rsid w:val="00BF781B"/>
    <w:rsid w:val="00C015FA"/>
    <w:rsid w:val="00C02BA1"/>
    <w:rsid w:val="00C059AC"/>
    <w:rsid w:val="00C07BE5"/>
    <w:rsid w:val="00C11C45"/>
    <w:rsid w:val="00C12EDE"/>
    <w:rsid w:val="00C13096"/>
    <w:rsid w:val="00C133AD"/>
    <w:rsid w:val="00C255D6"/>
    <w:rsid w:val="00C36BFC"/>
    <w:rsid w:val="00C3761F"/>
    <w:rsid w:val="00C45DED"/>
    <w:rsid w:val="00C462BD"/>
    <w:rsid w:val="00C46AB3"/>
    <w:rsid w:val="00C46B6C"/>
    <w:rsid w:val="00C62C62"/>
    <w:rsid w:val="00C70140"/>
    <w:rsid w:val="00C76D69"/>
    <w:rsid w:val="00C80666"/>
    <w:rsid w:val="00C86E06"/>
    <w:rsid w:val="00C92D10"/>
    <w:rsid w:val="00C935BD"/>
    <w:rsid w:val="00C97526"/>
    <w:rsid w:val="00CA69A1"/>
    <w:rsid w:val="00CB7B36"/>
    <w:rsid w:val="00CC01E4"/>
    <w:rsid w:val="00CC2450"/>
    <w:rsid w:val="00CD037E"/>
    <w:rsid w:val="00CD21E9"/>
    <w:rsid w:val="00CD6C21"/>
    <w:rsid w:val="00CD6E86"/>
    <w:rsid w:val="00CD779C"/>
    <w:rsid w:val="00CE1B83"/>
    <w:rsid w:val="00CE1E5E"/>
    <w:rsid w:val="00CE2A99"/>
    <w:rsid w:val="00CE734B"/>
    <w:rsid w:val="00D038BE"/>
    <w:rsid w:val="00D04313"/>
    <w:rsid w:val="00D046AA"/>
    <w:rsid w:val="00D061B0"/>
    <w:rsid w:val="00D07E91"/>
    <w:rsid w:val="00D147D2"/>
    <w:rsid w:val="00D16ECA"/>
    <w:rsid w:val="00D2023A"/>
    <w:rsid w:val="00D30172"/>
    <w:rsid w:val="00D32E06"/>
    <w:rsid w:val="00D34DFF"/>
    <w:rsid w:val="00D35781"/>
    <w:rsid w:val="00D35A59"/>
    <w:rsid w:val="00D46FC6"/>
    <w:rsid w:val="00D61B53"/>
    <w:rsid w:val="00D62F44"/>
    <w:rsid w:val="00D63FC5"/>
    <w:rsid w:val="00D6521B"/>
    <w:rsid w:val="00D726DF"/>
    <w:rsid w:val="00D94C26"/>
    <w:rsid w:val="00D967EB"/>
    <w:rsid w:val="00DA44F0"/>
    <w:rsid w:val="00DB2B5A"/>
    <w:rsid w:val="00DC46B1"/>
    <w:rsid w:val="00DD0400"/>
    <w:rsid w:val="00DD23B9"/>
    <w:rsid w:val="00DD24B2"/>
    <w:rsid w:val="00DD3338"/>
    <w:rsid w:val="00DD483F"/>
    <w:rsid w:val="00DD53ED"/>
    <w:rsid w:val="00DD6BA0"/>
    <w:rsid w:val="00DF2413"/>
    <w:rsid w:val="00DF4406"/>
    <w:rsid w:val="00DF5184"/>
    <w:rsid w:val="00DF5551"/>
    <w:rsid w:val="00DF599F"/>
    <w:rsid w:val="00E01DA4"/>
    <w:rsid w:val="00E02085"/>
    <w:rsid w:val="00E10FB3"/>
    <w:rsid w:val="00E13D86"/>
    <w:rsid w:val="00E155AD"/>
    <w:rsid w:val="00E20B25"/>
    <w:rsid w:val="00E21A84"/>
    <w:rsid w:val="00E2448B"/>
    <w:rsid w:val="00E25E45"/>
    <w:rsid w:val="00E26110"/>
    <w:rsid w:val="00E267D1"/>
    <w:rsid w:val="00E27DBB"/>
    <w:rsid w:val="00E27F6B"/>
    <w:rsid w:val="00E36915"/>
    <w:rsid w:val="00E40BBC"/>
    <w:rsid w:val="00E44B5E"/>
    <w:rsid w:val="00E520C3"/>
    <w:rsid w:val="00E54B12"/>
    <w:rsid w:val="00E62095"/>
    <w:rsid w:val="00E6383B"/>
    <w:rsid w:val="00E67A4F"/>
    <w:rsid w:val="00E67F71"/>
    <w:rsid w:val="00E76588"/>
    <w:rsid w:val="00E80DBF"/>
    <w:rsid w:val="00E81467"/>
    <w:rsid w:val="00E91B04"/>
    <w:rsid w:val="00E96F94"/>
    <w:rsid w:val="00E9788E"/>
    <w:rsid w:val="00EA07CA"/>
    <w:rsid w:val="00EA62E5"/>
    <w:rsid w:val="00EB1ED9"/>
    <w:rsid w:val="00EB31B3"/>
    <w:rsid w:val="00EC3775"/>
    <w:rsid w:val="00ED2371"/>
    <w:rsid w:val="00ED66DA"/>
    <w:rsid w:val="00EE1081"/>
    <w:rsid w:val="00EE62A0"/>
    <w:rsid w:val="00EE6B8B"/>
    <w:rsid w:val="00EF3D34"/>
    <w:rsid w:val="00EF77B5"/>
    <w:rsid w:val="00F02BC1"/>
    <w:rsid w:val="00F0729B"/>
    <w:rsid w:val="00F151DE"/>
    <w:rsid w:val="00F209B8"/>
    <w:rsid w:val="00F21C4C"/>
    <w:rsid w:val="00F2291F"/>
    <w:rsid w:val="00F24531"/>
    <w:rsid w:val="00F255D7"/>
    <w:rsid w:val="00F329A5"/>
    <w:rsid w:val="00F42A6E"/>
    <w:rsid w:val="00F44EEF"/>
    <w:rsid w:val="00F53649"/>
    <w:rsid w:val="00F537EE"/>
    <w:rsid w:val="00F57324"/>
    <w:rsid w:val="00F669A4"/>
    <w:rsid w:val="00F70366"/>
    <w:rsid w:val="00F728BD"/>
    <w:rsid w:val="00F8788C"/>
    <w:rsid w:val="00F9083E"/>
    <w:rsid w:val="00F90845"/>
    <w:rsid w:val="00F9261B"/>
    <w:rsid w:val="00F97160"/>
    <w:rsid w:val="00FA25B9"/>
    <w:rsid w:val="00FA260E"/>
    <w:rsid w:val="00FA342B"/>
    <w:rsid w:val="00FB346E"/>
    <w:rsid w:val="00FB3755"/>
    <w:rsid w:val="00FC6ED4"/>
    <w:rsid w:val="00FD6224"/>
    <w:rsid w:val="00FD675A"/>
    <w:rsid w:val="00FE5123"/>
    <w:rsid w:val="00FE6398"/>
    <w:rsid w:val="00FF2575"/>
    <w:rsid w:val="00FF2918"/>
    <w:rsid w:val="00FF750A"/>
    <w:rsid w:val="12893E5A"/>
    <w:rsid w:val="23665BEB"/>
    <w:rsid w:val="25CCF23A"/>
    <w:rsid w:val="2D0C73EC"/>
    <w:rsid w:val="355D40FF"/>
    <w:rsid w:val="4BFF9093"/>
    <w:rsid w:val="69B91E4F"/>
    <w:rsid w:val="73E74CB1"/>
    <w:rsid w:val="7EF798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085AE"/>
  <w15:chartTrackingRefBased/>
  <w15:docId w15:val="{CB508C44-B7EF-49F8-B45A-06A9954AC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EB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7050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050F7"/>
    <w:pPr>
      <w:pBdr>
        <w:top w:val="none" w:sz="0" w:space="0" w:color="auto"/>
      </w:pBdr>
      <w:spacing w:before="180"/>
      <w:outlineLvl w:val="1"/>
    </w:pPr>
    <w:rPr>
      <w:sz w:val="32"/>
    </w:rPr>
  </w:style>
  <w:style w:type="paragraph" w:styleId="Heading3">
    <w:name w:val="heading 3"/>
    <w:basedOn w:val="Heading2"/>
    <w:next w:val="Normal"/>
    <w:qFormat/>
    <w:rsid w:val="007050F7"/>
    <w:pPr>
      <w:spacing w:before="120"/>
      <w:outlineLvl w:val="2"/>
    </w:pPr>
    <w:rPr>
      <w:sz w:val="28"/>
    </w:rPr>
  </w:style>
  <w:style w:type="paragraph" w:styleId="Heading4">
    <w:name w:val="heading 4"/>
    <w:basedOn w:val="Heading3"/>
    <w:next w:val="Normal"/>
    <w:qFormat/>
    <w:rsid w:val="007050F7"/>
    <w:pPr>
      <w:ind w:left="1418" w:hanging="1418"/>
      <w:outlineLvl w:val="3"/>
    </w:pPr>
    <w:rPr>
      <w:sz w:val="24"/>
    </w:rPr>
  </w:style>
  <w:style w:type="paragraph" w:styleId="Heading5">
    <w:name w:val="heading 5"/>
    <w:basedOn w:val="Heading4"/>
    <w:next w:val="Normal"/>
    <w:qFormat/>
    <w:rsid w:val="007050F7"/>
    <w:pPr>
      <w:ind w:left="1701" w:hanging="1701"/>
      <w:outlineLvl w:val="4"/>
    </w:pPr>
    <w:rPr>
      <w:sz w:val="22"/>
    </w:rPr>
  </w:style>
  <w:style w:type="paragraph" w:styleId="Heading6">
    <w:name w:val="heading 6"/>
    <w:basedOn w:val="H6"/>
    <w:next w:val="Normal"/>
    <w:qFormat/>
    <w:rsid w:val="007050F7"/>
    <w:pPr>
      <w:outlineLvl w:val="5"/>
    </w:pPr>
  </w:style>
  <w:style w:type="paragraph" w:styleId="Heading7">
    <w:name w:val="heading 7"/>
    <w:basedOn w:val="H6"/>
    <w:next w:val="Normal"/>
    <w:qFormat/>
    <w:rsid w:val="007050F7"/>
    <w:pPr>
      <w:outlineLvl w:val="6"/>
    </w:pPr>
  </w:style>
  <w:style w:type="paragraph" w:styleId="Heading8">
    <w:name w:val="heading 8"/>
    <w:basedOn w:val="Heading1"/>
    <w:next w:val="Normal"/>
    <w:qFormat/>
    <w:rsid w:val="007050F7"/>
    <w:pPr>
      <w:ind w:left="0" w:firstLine="0"/>
      <w:outlineLvl w:val="7"/>
    </w:pPr>
  </w:style>
  <w:style w:type="paragraph" w:styleId="Heading9">
    <w:name w:val="heading 9"/>
    <w:basedOn w:val="Heading8"/>
    <w:next w:val="Normal"/>
    <w:qFormat/>
    <w:rsid w:val="007050F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50F7"/>
    <w:pPr>
      <w:spacing w:before="180"/>
      <w:ind w:left="2693" w:hanging="2693"/>
    </w:pPr>
    <w:rPr>
      <w:b/>
    </w:rPr>
  </w:style>
  <w:style w:type="paragraph" w:styleId="TOC1">
    <w:name w:val="toc 1"/>
    <w:semiHidden/>
    <w:rsid w:val="007050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050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050F7"/>
    <w:pPr>
      <w:ind w:left="1701" w:hanging="1701"/>
    </w:pPr>
  </w:style>
  <w:style w:type="paragraph" w:styleId="TOC4">
    <w:name w:val="toc 4"/>
    <w:basedOn w:val="TOC3"/>
    <w:semiHidden/>
    <w:rsid w:val="007050F7"/>
    <w:pPr>
      <w:ind w:left="1418" w:hanging="1418"/>
    </w:pPr>
  </w:style>
  <w:style w:type="paragraph" w:styleId="TOC3">
    <w:name w:val="toc 3"/>
    <w:basedOn w:val="TOC2"/>
    <w:semiHidden/>
    <w:rsid w:val="007050F7"/>
    <w:pPr>
      <w:ind w:left="1134" w:hanging="1134"/>
    </w:pPr>
  </w:style>
  <w:style w:type="paragraph" w:styleId="TOC2">
    <w:name w:val="toc 2"/>
    <w:basedOn w:val="TOC1"/>
    <w:semiHidden/>
    <w:rsid w:val="007050F7"/>
    <w:pPr>
      <w:keepNext w:val="0"/>
      <w:spacing w:before="0"/>
      <w:ind w:left="851" w:hanging="851"/>
    </w:pPr>
    <w:rPr>
      <w:sz w:val="20"/>
    </w:rPr>
  </w:style>
  <w:style w:type="paragraph" w:styleId="Index2">
    <w:name w:val="index 2"/>
    <w:basedOn w:val="Index1"/>
    <w:semiHidden/>
    <w:rsid w:val="007050F7"/>
    <w:pPr>
      <w:ind w:left="284"/>
    </w:pPr>
  </w:style>
  <w:style w:type="paragraph" w:styleId="Index1">
    <w:name w:val="index 1"/>
    <w:basedOn w:val="Normal"/>
    <w:semiHidden/>
    <w:rsid w:val="007050F7"/>
    <w:pPr>
      <w:keepLines/>
      <w:spacing w:after="0"/>
    </w:pPr>
  </w:style>
  <w:style w:type="paragraph" w:customStyle="1" w:styleId="ZH">
    <w:name w:val="ZH"/>
    <w:rsid w:val="007050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50F7"/>
    <w:pPr>
      <w:outlineLvl w:val="9"/>
    </w:pPr>
  </w:style>
  <w:style w:type="paragraph" w:styleId="ListNumber2">
    <w:name w:val="List Number 2"/>
    <w:basedOn w:val="ListNumber"/>
    <w:semiHidden/>
    <w:rsid w:val="007050F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50F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050F7"/>
    <w:rPr>
      <w:b/>
      <w:position w:val="6"/>
      <w:sz w:val="16"/>
    </w:rPr>
  </w:style>
  <w:style w:type="paragraph" w:styleId="FootnoteText">
    <w:name w:val="footnote text"/>
    <w:basedOn w:val="Normal"/>
    <w:semiHidden/>
    <w:rsid w:val="007050F7"/>
    <w:pPr>
      <w:keepLines/>
      <w:spacing w:after="0"/>
      <w:ind w:left="454" w:hanging="454"/>
    </w:pPr>
    <w:rPr>
      <w:sz w:val="16"/>
    </w:rPr>
  </w:style>
  <w:style w:type="paragraph" w:customStyle="1" w:styleId="TAH">
    <w:name w:val="TAH"/>
    <w:basedOn w:val="TAC"/>
    <w:rsid w:val="007050F7"/>
    <w:rPr>
      <w:b/>
    </w:rPr>
  </w:style>
  <w:style w:type="paragraph" w:customStyle="1" w:styleId="TAC">
    <w:name w:val="TAC"/>
    <w:basedOn w:val="TAL"/>
    <w:rsid w:val="007050F7"/>
    <w:pPr>
      <w:jc w:val="center"/>
    </w:pPr>
  </w:style>
  <w:style w:type="paragraph" w:customStyle="1" w:styleId="TF">
    <w:name w:val="TF"/>
    <w:basedOn w:val="TH"/>
    <w:rsid w:val="007050F7"/>
    <w:pPr>
      <w:keepNext w:val="0"/>
      <w:spacing w:before="0" w:after="240"/>
    </w:pPr>
  </w:style>
  <w:style w:type="paragraph" w:customStyle="1" w:styleId="NO">
    <w:name w:val="NO"/>
    <w:basedOn w:val="Normal"/>
    <w:rsid w:val="007050F7"/>
    <w:pPr>
      <w:keepLines/>
      <w:ind w:left="1135" w:hanging="851"/>
    </w:pPr>
  </w:style>
  <w:style w:type="paragraph" w:styleId="TOC9">
    <w:name w:val="toc 9"/>
    <w:basedOn w:val="TOC8"/>
    <w:semiHidden/>
    <w:rsid w:val="007050F7"/>
    <w:pPr>
      <w:ind w:left="1418" w:hanging="1418"/>
    </w:pPr>
  </w:style>
  <w:style w:type="paragraph" w:customStyle="1" w:styleId="EX">
    <w:name w:val="EX"/>
    <w:basedOn w:val="Normal"/>
    <w:rsid w:val="007050F7"/>
    <w:pPr>
      <w:keepLines/>
      <w:ind w:left="1702" w:hanging="1418"/>
    </w:pPr>
  </w:style>
  <w:style w:type="paragraph" w:customStyle="1" w:styleId="FP">
    <w:name w:val="FP"/>
    <w:basedOn w:val="Normal"/>
    <w:rsid w:val="007050F7"/>
    <w:pPr>
      <w:spacing w:after="0"/>
    </w:pPr>
  </w:style>
  <w:style w:type="paragraph" w:customStyle="1" w:styleId="LD">
    <w:name w:val="LD"/>
    <w:rsid w:val="007050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50F7"/>
    <w:pPr>
      <w:spacing w:after="0"/>
    </w:pPr>
  </w:style>
  <w:style w:type="paragraph" w:customStyle="1" w:styleId="EW">
    <w:name w:val="EW"/>
    <w:basedOn w:val="EX"/>
    <w:rsid w:val="007050F7"/>
    <w:pPr>
      <w:spacing w:after="0"/>
    </w:pPr>
  </w:style>
  <w:style w:type="paragraph" w:styleId="TOC6">
    <w:name w:val="toc 6"/>
    <w:basedOn w:val="TOC5"/>
    <w:next w:val="Normal"/>
    <w:semiHidden/>
    <w:rsid w:val="007050F7"/>
    <w:pPr>
      <w:ind w:left="1985" w:hanging="1985"/>
    </w:pPr>
  </w:style>
  <w:style w:type="paragraph" w:styleId="TOC7">
    <w:name w:val="toc 7"/>
    <w:basedOn w:val="TOC6"/>
    <w:next w:val="Normal"/>
    <w:semiHidden/>
    <w:rsid w:val="007050F7"/>
    <w:pPr>
      <w:ind w:left="2268" w:hanging="2268"/>
    </w:pPr>
  </w:style>
  <w:style w:type="paragraph" w:styleId="ListBullet2">
    <w:name w:val="List Bullet 2"/>
    <w:basedOn w:val="ListBullet"/>
    <w:semiHidden/>
    <w:rsid w:val="007050F7"/>
    <w:pPr>
      <w:ind w:left="851"/>
    </w:pPr>
  </w:style>
  <w:style w:type="paragraph" w:styleId="ListBullet3">
    <w:name w:val="List Bullet 3"/>
    <w:basedOn w:val="ListBullet2"/>
    <w:semiHidden/>
    <w:rsid w:val="007050F7"/>
    <w:pPr>
      <w:ind w:left="1135"/>
    </w:pPr>
  </w:style>
  <w:style w:type="paragraph" w:styleId="ListNumber">
    <w:name w:val="List Number"/>
    <w:basedOn w:val="List"/>
    <w:semiHidden/>
    <w:rsid w:val="007050F7"/>
  </w:style>
  <w:style w:type="paragraph" w:customStyle="1" w:styleId="EQ">
    <w:name w:val="EQ"/>
    <w:basedOn w:val="Normal"/>
    <w:next w:val="Normal"/>
    <w:rsid w:val="007050F7"/>
    <w:pPr>
      <w:keepLines/>
      <w:tabs>
        <w:tab w:val="center" w:pos="4536"/>
        <w:tab w:val="right" w:pos="9072"/>
      </w:tabs>
    </w:pPr>
    <w:rPr>
      <w:noProof/>
    </w:rPr>
  </w:style>
  <w:style w:type="paragraph" w:customStyle="1" w:styleId="TH">
    <w:name w:val="TH"/>
    <w:basedOn w:val="Normal"/>
    <w:rsid w:val="007050F7"/>
    <w:pPr>
      <w:keepNext/>
      <w:keepLines/>
      <w:spacing w:before="60"/>
      <w:jc w:val="center"/>
    </w:pPr>
    <w:rPr>
      <w:rFonts w:ascii="Arial" w:hAnsi="Arial"/>
      <w:b/>
    </w:rPr>
  </w:style>
  <w:style w:type="paragraph" w:customStyle="1" w:styleId="NF">
    <w:name w:val="NF"/>
    <w:basedOn w:val="NO"/>
    <w:rsid w:val="007050F7"/>
    <w:pPr>
      <w:keepNext/>
      <w:spacing w:after="0"/>
    </w:pPr>
    <w:rPr>
      <w:rFonts w:ascii="Arial" w:hAnsi="Arial"/>
      <w:sz w:val="18"/>
    </w:rPr>
  </w:style>
  <w:style w:type="paragraph" w:customStyle="1" w:styleId="PL">
    <w:name w:val="PL"/>
    <w:rsid w:val="00705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50F7"/>
    <w:pPr>
      <w:jc w:val="right"/>
    </w:pPr>
  </w:style>
  <w:style w:type="paragraph" w:customStyle="1" w:styleId="H6">
    <w:name w:val="H6"/>
    <w:basedOn w:val="Heading5"/>
    <w:next w:val="Normal"/>
    <w:rsid w:val="007050F7"/>
    <w:pPr>
      <w:ind w:left="1985" w:hanging="1985"/>
      <w:outlineLvl w:val="9"/>
    </w:pPr>
    <w:rPr>
      <w:sz w:val="20"/>
    </w:rPr>
  </w:style>
  <w:style w:type="paragraph" w:customStyle="1" w:styleId="TAN">
    <w:name w:val="TAN"/>
    <w:basedOn w:val="TAL"/>
    <w:rsid w:val="007050F7"/>
    <w:pPr>
      <w:ind w:left="851" w:hanging="851"/>
    </w:pPr>
  </w:style>
  <w:style w:type="paragraph" w:customStyle="1" w:styleId="TAL">
    <w:name w:val="TAL"/>
    <w:basedOn w:val="Normal"/>
    <w:rsid w:val="007050F7"/>
    <w:pPr>
      <w:keepNext/>
      <w:keepLines/>
      <w:spacing w:after="0"/>
    </w:pPr>
    <w:rPr>
      <w:rFonts w:ascii="Arial" w:hAnsi="Arial"/>
      <w:sz w:val="18"/>
    </w:rPr>
  </w:style>
  <w:style w:type="paragraph" w:customStyle="1" w:styleId="ZA">
    <w:name w:val="ZA"/>
    <w:rsid w:val="007050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50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50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50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50F7"/>
    <w:pPr>
      <w:framePr w:wrap="notBeside" w:y="16161"/>
    </w:pPr>
  </w:style>
  <w:style w:type="character" w:customStyle="1" w:styleId="ZGSM">
    <w:name w:val="ZGSM"/>
    <w:rsid w:val="007050F7"/>
  </w:style>
  <w:style w:type="paragraph" w:styleId="List2">
    <w:name w:val="List 2"/>
    <w:basedOn w:val="List"/>
    <w:semiHidden/>
    <w:rsid w:val="007050F7"/>
    <w:pPr>
      <w:ind w:left="851"/>
    </w:pPr>
  </w:style>
  <w:style w:type="paragraph" w:customStyle="1" w:styleId="ZG">
    <w:name w:val="ZG"/>
    <w:rsid w:val="007050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050F7"/>
    <w:pPr>
      <w:ind w:left="1135"/>
    </w:pPr>
  </w:style>
  <w:style w:type="paragraph" w:styleId="List4">
    <w:name w:val="List 4"/>
    <w:basedOn w:val="List3"/>
    <w:semiHidden/>
    <w:rsid w:val="007050F7"/>
    <w:pPr>
      <w:ind w:left="1418"/>
    </w:pPr>
  </w:style>
  <w:style w:type="paragraph" w:styleId="List5">
    <w:name w:val="List 5"/>
    <w:basedOn w:val="List4"/>
    <w:semiHidden/>
    <w:rsid w:val="007050F7"/>
    <w:pPr>
      <w:ind w:left="1702"/>
    </w:pPr>
  </w:style>
  <w:style w:type="paragraph" w:customStyle="1" w:styleId="EditorsNote">
    <w:name w:val="Editor's Note"/>
    <w:basedOn w:val="NO"/>
    <w:rsid w:val="007050F7"/>
    <w:rPr>
      <w:color w:val="FF0000"/>
    </w:rPr>
  </w:style>
  <w:style w:type="paragraph" w:styleId="List">
    <w:name w:val="List"/>
    <w:basedOn w:val="Normal"/>
    <w:semiHidden/>
    <w:rsid w:val="007050F7"/>
    <w:pPr>
      <w:ind w:left="568" w:hanging="284"/>
    </w:pPr>
  </w:style>
  <w:style w:type="paragraph" w:styleId="ListBullet">
    <w:name w:val="List Bullet"/>
    <w:basedOn w:val="List"/>
    <w:semiHidden/>
    <w:rsid w:val="007050F7"/>
  </w:style>
  <w:style w:type="paragraph" w:styleId="ListBullet4">
    <w:name w:val="List Bullet 4"/>
    <w:basedOn w:val="ListBullet3"/>
    <w:semiHidden/>
    <w:rsid w:val="007050F7"/>
    <w:pPr>
      <w:ind w:left="1418"/>
    </w:pPr>
  </w:style>
  <w:style w:type="paragraph" w:styleId="ListBullet5">
    <w:name w:val="List Bullet 5"/>
    <w:basedOn w:val="ListBullet4"/>
    <w:semiHidden/>
    <w:rsid w:val="007050F7"/>
    <w:pPr>
      <w:ind w:left="1702"/>
    </w:pPr>
  </w:style>
  <w:style w:type="paragraph" w:customStyle="1" w:styleId="B1">
    <w:name w:val="B1"/>
    <w:basedOn w:val="List"/>
    <w:rsid w:val="007050F7"/>
  </w:style>
  <w:style w:type="paragraph" w:customStyle="1" w:styleId="B2">
    <w:name w:val="B2"/>
    <w:basedOn w:val="List2"/>
    <w:rsid w:val="007050F7"/>
  </w:style>
  <w:style w:type="paragraph" w:customStyle="1" w:styleId="B3">
    <w:name w:val="B3"/>
    <w:basedOn w:val="List3"/>
    <w:rsid w:val="007050F7"/>
  </w:style>
  <w:style w:type="paragraph" w:customStyle="1" w:styleId="B4">
    <w:name w:val="B4"/>
    <w:basedOn w:val="List4"/>
    <w:rsid w:val="007050F7"/>
  </w:style>
  <w:style w:type="paragraph" w:customStyle="1" w:styleId="B5">
    <w:name w:val="B5"/>
    <w:basedOn w:val="List5"/>
    <w:rsid w:val="007050F7"/>
  </w:style>
  <w:style w:type="paragraph" w:styleId="Footer">
    <w:name w:val="footer"/>
    <w:basedOn w:val="Header"/>
    <w:semiHidden/>
    <w:rsid w:val="007050F7"/>
    <w:pPr>
      <w:jc w:val="center"/>
    </w:pPr>
    <w:rPr>
      <w:i/>
    </w:rPr>
  </w:style>
  <w:style w:type="paragraph" w:customStyle="1" w:styleId="ZTD">
    <w:name w:val="ZTD"/>
    <w:basedOn w:val="ZB"/>
    <w:rsid w:val="007050F7"/>
    <w:pPr>
      <w:framePr w:hRule="auto" w:wrap="notBeside" w:y="852"/>
    </w:pPr>
    <w:rPr>
      <w:i w:val="0"/>
      <w:sz w:val="40"/>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6233D"/>
    <w:rPr>
      <w:rFonts w:ascii="Arial" w:hAnsi="Arial"/>
      <w:sz w:val="36"/>
      <w:lang w:val="en-GB"/>
    </w:rPr>
  </w:style>
  <w:style w:type="character" w:styleId="CommentReference">
    <w:name w:val="annotation reference"/>
    <w:uiPriority w:val="99"/>
    <w:semiHidden/>
    <w:unhideWhenUsed/>
    <w:rsid w:val="001B4466"/>
    <w:rPr>
      <w:sz w:val="16"/>
      <w:szCs w:val="16"/>
    </w:rPr>
  </w:style>
  <w:style w:type="paragraph" w:styleId="CommentText">
    <w:name w:val="annotation text"/>
    <w:basedOn w:val="Normal"/>
    <w:link w:val="CommentTextChar"/>
    <w:uiPriority w:val="99"/>
    <w:unhideWhenUsed/>
    <w:rsid w:val="001B4466"/>
  </w:style>
  <w:style w:type="character" w:customStyle="1" w:styleId="CommentTextChar">
    <w:name w:val="Comment Text Char"/>
    <w:link w:val="CommentText"/>
    <w:uiPriority w:val="99"/>
    <w:rsid w:val="001B4466"/>
    <w:rPr>
      <w:rFonts w:ascii="Times New Roman" w:hAnsi="Times New Roman"/>
    </w:rPr>
  </w:style>
  <w:style w:type="paragraph" w:styleId="CommentSubject">
    <w:name w:val="annotation subject"/>
    <w:basedOn w:val="CommentText"/>
    <w:next w:val="CommentText"/>
    <w:link w:val="CommentSubjectChar"/>
    <w:uiPriority w:val="99"/>
    <w:semiHidden/>
    <w:unhideWhenUsed/>
    <w:rsid w:val="001B4466"/>
    <w:rPr>
      <w:b/>
      <w:bCs/>
    </w:rPr>
  </w:style>
  <w:style w:type="character" w:customStyle="1" w:styleId="CommentSubjectChar">
    <w:name w:val="Comment Subject Char"/>
    <w:link w:val="CommentSubject"/>
    <w:uiPriority w:val="99"/>
    <w:semiHidden/>
    <w:rsid w:val="001B4466"/>
    <w:rPr>
      <w:rFonts w:ascii="Times New Roman" w:hAnsi="Times New Roman"/>
      <w:b/>
      <w:bCs/>
    </w:rPr>
  </w:style>
  <w:style w:type="paragraph" w:styleId="Revision">
    <w:name w:val="Revision"/>
    <w:hidden/>
    <w:uiPriority w:val="99"/>
    <w:semiHidden/>
    <w:rsid w:val="008C7635"/>
    <w:rPr>
      <w:rFonts w:ascii="Times New Roman" w:hAnsi="Times New Roman"/>
    </w:rPr>
  </w:style>
  <w:style w:type="paragraph" w:styleId="ListParagraph">
    <w:name w:val="List Paragraph"/>
    <w:basedOn w:val="Normal"/>
    <w:uiPriority w:val="34"/>
    <w:qFormat/>
    <w:rsid w:val="00DC46B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3B2D"/>
    <w:rPr>
      <w:rFonts w:ascii="Arial" w:hAnsi="Arial"/>
      <w:b/>
      <w:noProof/>
      <w:sz w:val="18"/>
    </w:rPr>
  </w:style>
  <w:style w:type="character" w:styleId="Mention">
    <w:name w:val="Mention"/>
    <w:basedOn w:val="DefaultParagraphFont"/>
    <w:uiPriority w:val="99"/>
    <w:unhideWhenUsed/>
    <w:rsid w:val="000C1A73"/>
    <w:rPr>
      <w:color w:val="2B579A"/>
      <w:shd w:val="clear" w:color="auto" w:fill="E1DFDD"/>
    </w:rPr>
  </w:style>
  <w:style w:type="character" w:customStyle="1" w:styleId="Heading2Char">
    <w:name w:val="Heading 2 Char"/>
    <w:basedOn w:val="DefaultParagraphFont"/>
    <w:link w:val="Heading2"/>
    <w:rsid w:val="00524860"/>
    <w:rPr>
      <w:rFonts w:ascii="Arial" w:hAnsi="Arial"/>
      <w:sz w:val="32"/>
      <w:lang w:val="en-GB"/>
    </w:rPr>
  </w:style>
  <w:style w:type="table" w:styleId="TableGrid">
    <w:name w:val="Table Grid"/>
    <w:basedOn w:val="TableNormal"/>
    <w:uiPriority w:val="59"/>
    <w:rsid w:val="00276A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B3454F"/>
    <w:pPr>
      <w:numPr>
        <w:numId w:val="10"/>
      </w:numPr>
      <w:overflowPunct/>
      <w:autoSpaceDE/>
      <w:autoSpaceDN/>
      <w:adjustRightInd/>
      <w:spacing w:after="160" w:line="259" w:lineRule="auto"/>
      <w:textAlignment w:val="auto"/>
    </w:pPr>
    <w:rPr>
      <w:rFonts w:eastAsia="Calibri"/>
    </w:rPr>
  </w:style>
  <w:style w:type="paragraph" w:customStyle="1" w:styleId="RAN4observation0">
    <w:name w:val="RAN4 observation"/>
    <w:basedOn w:val="RAN4Observation"/>
    <w:next w:val="Normal"/>
    <w:link w:val="RAN4observationChar"/>
    <w:qFormat/>
    <w:rsid w:val="00B3454F"/>
    <w:pPr>
      <w:ind w:left="0" w:firstLine="0"/>
    </w:pPr>
  </w:style>
  <w:style w:type="character" w:customStyle="1" w:styleId="RAN4observationChar">
    <w:name w:val="RAN4 observation Char"/>
    <w:basedOn w:val="DefaultParagraphFont"/>
    <w:link w:val="RAN4observation0"/>
    <w:rsid w:val="00B3454F"/>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5493">
      <w:bodyDiv w:val="1"/>
      <w:marLeft w:val="0"/>
      <w:marRight w:val="0"/>
      <w:marTop w:val="0"/>
      <w:marBottom w:val="0"/>
      <w:divBdr>
        <w:top w:val="none" w:sz="0" w:space="0" w:color="auto"/>
        <w:left w:val="none" w:sz="0" w:space="0" w:color="auto"/>
        <w:bottom w:val="none" w:sz="0" w:space="0" w:color="auto"/>
        <w:right w:val="none" w:sz="0" w:space="0" w:color="auto"/>
      </w:divBdr>
      <w:divsChild>
        <w:div w:id="1089739177">
          <w:marLeft w:val="446"/>
          <w:marRight w:val="0"/>
          <w:marTop w:val="0"/>
          <w:marBottom w:val="0"/>
          <w:divBdr>
            <w:top w:val="none" w:sz="0" w:space="0" w:color="auto"/>
            <w:left w:val="none" w:sz="0" w:space="0" w:color="auto"/>
            <w:bottom w:val="none" w:sz="0" w:space="0" w:color="auto"/>
            <w:right w:val="none" w:sz="0" w:space="0" w:color="auto"/>
          </w:divBdr>
        </w:div>
      </w:divsChild>
    </w:div>
    <w:div w:id="311758630">
      <w:bodyDiv w:val="1"/>
      <w:marLeft w:val="0"/>
      <w:marRight w:val="0"/>
      <w:marTop w:val="0"/>
      <w:marBottom w:val="0"/>
      <w:divBdr>
        <w:top w:val="none" w:sz="0" w:space="0" w:color="auto"/>
        <w:left w:val="none" w:sz="0" w:space="0" w:color="auto"/>
        <w:bottom w:val="none" w:sz="0" w:space="0" w:color="auto"/>
        <w:right w:val="none" w:sz="0" w:space="0" w:color="auto"/>
      </w:divBdr>
    </w:div>
    <w:div w:id="543717719">
      <w:bodyDiv w:val="1"/>
      <w:marLeft w:val="0"/>
      <w:marRight w:val="0"/>
      <w:marTop w:val="0"/>
      <w:marBottom w:val="0"/>
      <w:divBdr>
        <w:top w:val="none" w:sz="0" w:space="0" w:color="auto"/>
        <w:left w:val="none" w:sz="0" w:space="0" w:color="auto"/>
        <w:bottom w:val="none" w:sz="0" w:space="0" w:color="auto"/>
        <w:right w:val="none" w:sz="0" w:space="0" w:color="auto"/>
      </w:divBdr>
      <w:divsChild>
        <w:div w:id="1621105570">
          <w:marLeft w:val="720"/>
          <w:marRight w:val="0"/>
          <w:marTop w:val="0"/>
          <w:marBottom w:val="0"/>
          <w:divBdr>
            <w:top w:val="none" w:sz="0" w:space="0" w:color="auto"/>
            <w:left w:val="none" w:sz="0" w:space="0" w:color="auto"/>
            <w:bottom w:val="none" w:sz="0" w:space="0" w:color="auto"/>
            <w:right w:val="none" w:sz="0" w:space="0" w:color="auto"/>
          </w:divBdr>
        </w:div>
      </w:divsChild>
    </w:div>
    <w:div w:id="610745050">
      <w:bodyDiv w:val="1"/>
      <w:marLeft w:val="0"/>
      <w:marRight w:val="0"/>
      <w:marTop w:val="0"/>
      <w:marBottom w:val="0"/>
      <w:divBdr>
        <w:top w:val="none" w:sz="0" w:space="0" w:color="auto"/>
        <w:left w:val="none" w:sz="0" w:space="0" w:color="auto"/>
        <w:bottom w:val="none" w:sz="0" w:space="0" w:color="auto"/>
        <w:right w:val="none" w:sz="0" w:space="0" w:color="auto"/>
      </w:divBdr>
    </w:div>
    <w:div w:id="647443506">
      <w:bodyDiv w:val="1"/>
      <w:marLeft w:val="0"/>
      <w:marRight w:val="0"/>
      <w:marTop w:val="0"/>
      <w:marBottom w:val="0"/>
      <w:divBdr>
        <w:top w:val="none" w:sz="0" w:space="0" w:color="auto"/>
        <w:left w:val="none" w:sz="0" w:space="0" w:color="auto"/>
        <w:bottom w:val="none" w:sz="0" w:space="0" w:color="auto"/>
        <w:right w:val="none" w:sz="0" w:space="0" w:color="auto"/>
      </w:divBdr>
    </w:div>
    <w:div w:id="879825518">
      <w:bodyDiv w:val="1"/>
      <w:marLeft w:val="0"/>
      <w:marRight w:val="0"/>
      <w:marTop w:val="0"/>
      <w:marBottom w:val="0"/>
      <w:divBdr>
        <w:top w:val="none" w:sz="0" w:space="0" w:color="auto"/>
        <w:left w:val="none" w:sz="0" w:space="0" w:color="auto"/>
        <w:bottom w:val="none" w:sz="0" w:space="0" w:color="auto"/>
        <w:right w:val="none" w:sz="0" w:space="0" w:color="auto"/>
      </w:divBdr>
      <w:divsChild>
        <w:div w:id="270288262">
          <w:marLeft w:val="1440"/>
          <w:marRight w:val="0"/>
          <w:marTop w:val="0"/>
          <w:marBottom w:val="0"/>
          <w:divBdr>
            <w:top w:val="none" w:sz="0" w:space="0" w:color="auto"/>
            <w:left w:val="none" w:sz="0" w:space="0" w:color="auto"/>
            <w:bottom w:val="none" w:sz="0" w:space="0" w:color="auto"/>
            <w:right w:val="none" w:sz="0" w:space="0" w:color="auto"/>
          </w:divBdr>
        </w:div>
      </w:divsChild>
    </w:div>
    <w:div w:id="1084498147">
      <w:bodyDiv w:val="1"/>
      <w:marLeft w:val="0"/>
      <w:marRight w:val="0"/>
      <w:marTop w:val="0"/>
      <w:marBottom w:val="0"/>
      <w:divBdr>
        <w:top w:val="none" w:sz="0" w:space="0" w:color="auto"/>
        <w:left w:val="none" w:sz="0" w:space="0" w:color="auto"/>
        <w:bottom w:val="none" w:sz="0" w:space="0" w:color="auto"/>
        <w:right w:val="none" w:sz="0" w:space="0" w:color="auto"/>
      </w:divBdr>
      <w:divsChild>
        <w:div w:id="150760373">
          <w:marLeft w:val="994"/>
          <w:marRight w:val="0"/>
          <w:marTop w:val="0"/>
          <w:marBottom w:val="0"/>
          <w:divBdr>
            <w:top w:val="none" w:sz="0" w:space="0" w:color="auto"/>
            <w:left w:val="none" w:sz="0" w:space="0" w:color="auto"/>
            <w:bottom w:val="none" w:sz="0" w:space="0" w:color="auto"/>
            <w:right w:val="none" w:sz="0" w:space="0" w:color="auto"/>
          </w:divBdr>
        </w:div>
        <w:div w:id="692194623">
          <w:marLeft w:val="994"/>
          <w:marRight w:val="0"/>
          <w:marTop w:val="0"/>
          <w:marBottom w:val="0"/>
          <w:divBdr>
            <w:top w:val="none" w:sz="0" w:space="0" w:color="auto"/>
            <w:left w:val="none" w:sz="0" w:space="0" w:color="auto"/>
            <w:bottom w:val="none" w:sz="0" w:space="0" w:color="auto"/>
            <w:right w:val="none" w:sz="0" w:space="0" w:color="auto"/>
          </w:divBdr>
        </w:div>
        <w:div w:id="1285577446">
          <w:marLeft w:val="994"/>
          <w:marRight w:val="0"/>
          <w:marTop w:val="0"/>
          <w:marBottom w:val="0"/>
          <w:divBdr>
            <w:top w:val="none" w:sz="0" w:space="0" w:color="auto"/>
            <w:left w:val="none" w:sz="0" w:space="0" w:color="auto"/>
            <w:bottom w:val="none" w:sz="0" w:space="0" w:color="auto"/>
            <w:right w:val="none" w:sz="0" w:space="0" w:color="auto"/>
          </w:divBdr>
        </w:div>
        <w:div w:id="1430659426">
          <w:marLeft w:val="994"/>
          <w:marRight w:val="0"/>
          <w:marTop w:val="0"/>
          <w:marBottom w:val="0"/>
          <w:divBdr>
            <w:top w:val="none" w:sz="0" w:space="0" w:color="auto"/>
            <w:left w:val="none" w:sz="0" w:space="0" w:color="auto"/>
            <w:bottom w:val="none" w:sz="0" w:space="0" w:color="auto"/>
            <w:right w:val="none" w:sz="0" w:space="0" w:color="auto"/>
          </w:divBdr>
        </w:div>
      </w:divsChild>
    </w:div>
    <w:div w:id="1529299707">
      <w:bodyDiv w:val="1"/>
      <w:marLeft w:val="0"/>
      <w:marRight w:val="0"/>
      <w:marTop w:val="0"/>
      <w:marBottom w:val="0"/>
      <w:divBdr>
        <w:top w:val="none" w:sz="0" w:space="0" w:color="auto"/>
        <w:left w:val="none" w:sz="0" w:space="0" w:color="auto"/>
        <w:bottom w:val="none" w:sz="0" w:space="0" w:color="auto"/>
        <w:right w:val="none" w:sz="0" w:space="0" w:color="auto"/>
      </w:divBdr>
      <w:divsChild>
        <w:div w:id="1831478951">
          <w:marLeft w:val="1440"/>
          <w:marRight w:val="0"/>
          <w:marTop w:val="0"/>
          <w:marBottom w:val="0"/>
          <w:divBdr>
            <w:top w:val="none" w:sz="0" w:space="0" w:color="auto"/>
            <w:left w:val="none" w:sz="0" w:space="0" w:color="auto"/>
            <w:bottom w:val="none" w:sz="0" w:space="0" w:color="auto"/>
            <w:right w:val="none" w:sz="0" w:space="0" w:color="auto"/>
          </w:divBdr>
        </w:div>
      </w:divsChild>
    </w:div>
    <w:div w:id="1646809886">
      <w:bodyDiv w:val="1"/>
      <w:marLeft w:val="0"/>
      <w:marRight w:val="0"/>
      <w:marTop w:val="0"/>
      <w:marBottom w:val="0"/>
      <w:divBdr>
        <w:top w:val="none" w:sz="0" w:space="0" w:color="auto"/>
        <w:left w:val="none" w:sz="0" w:space="0" w:color="auto"/>
        <w:bottom w:val="none" w:sz="0" w:space="0" w:color="auto"/>
        <w:right w:val="none" w:sz="0" w:space="0" w:color="auto"/>
      </w:divBdr>
      <w:divsChild>
        <w:div w:id="344476891">
          <w:marLeft w:val="994"/>
          <w:marRight w:val="0"/>
          <w:marTop w:val="0"/>
          <w:marBottom w:val="0"/>
          <w:divBdr>
            <w:top w:val="none" w:sz="0" w:space="0" w:color="auto"/>
            <w:left w:val="none" w:sz="0" w:space="0" w:color="auto"/>
            <w:bottom w:val="none" w:sz="0" w:space="0" w:color="auto"/>
            <w:right w:val="none" w:sz="0" w:space="0" w:color="auto"/>
          </w:divBdr>
        </w:div>
        <w:div w:id="704450360">
          <w:marLeft w:val="994"/>
          <w:marRight w:val="0"/>
          <w:marTop w:val="0"/>
          <w:marBottom w:val="0"/>
          <w:divBdr>
            <w:top w:val="none" w:sz="0" w:space="0" w:color="auto"/>
            <w:left w:val="none" w:sz="0" w:space="0" w:color="auto"/>
            <w:bottom w:val="none" w:sz="0" w:space="0" w:color="auto"/>
            <w:right w:val="none" w:sz="0" w:space="0" w:color="auto"/>
          </w:divBdr>
        </w:div>
        <w:div w:id="833833972">
          <w:marLeft w:val="994"/>
          <w:marRight w:val="0"/>
          <w:marTop w:val="0"/>
          <w:marBottom w:val="0"/>
          <w:divBdr>
            <w:top w:val="none" w:sz="0" w:space="0" w:color="auto"/>
            <w:left w:val="none" w:sz="0" w:space="0" w:color="auto"/>
            <w:bottom w:val="none" w:sz="0" w:space="0" w:color="auto"/>
            <w:right w:val="none" w:sz="0" w:space="0" w:color="auto"/>
          </w:divBdr>
        </w:div>
        <w:div w:id="1190215348">
          <w:marLeft w:val="994"/>
          <w:marRight w:val="0"/>
          <w:marTop w:val="0"/>
          <w:marBottom w:val="0"/>
          <w:divBdr>
            <w:top w:val="none" w:sz="0" w:space="0" w:color="auto"/>
            <w:left w:val="none" w:sz="0" w:space="0" w:color="auto"/>
            <w:bottom w:val="none" w:sz="0" w:space="0" w:color="auto"/>
            <w:right w:val="none" w:sz="0" w:space="0" w:color="auto"/>
          </w:divBdr>
        </w:div>
        <w:div w:id="1311442727">
          <w:marLeft w:val="994"/>
          <w:marRight w:val="0"/>
          <w:marTop w:val="0"/>
          <w:marBottom w:val="0"/>
          <w:divBdr>
            <w:top w:val="none" w:sz="0" w:space="0" w:color="auto"/>
            <w:left w:val="none" w:sz="0" w:space="0" w:color="auto"/>
            <w:bottom w:val="none" w:sz="0" w:space="0" w:color="auto"/>
            <w:right w:val="none" w:sz="0" w:space="0" w:color="auto"/>
          </w:divBdr>
        </w:div>
      </w:divsChild>
    </w:div>
    <w:div w:id="1956250839">
      <w:bodyDiv w:val="1"/>
      <w:marLeft w:val="0"/>
      <w:marRight w:val="0"/>
      <w:marTop w:val="0"/>
      <w:marBottom w:val="0"/>
      <w:divBdr>
        <w:top w:val="none" w:sz="0" w:space="0" w:color="auto"/>
        <w:left w:val="none" w:sz="0" w:space="0" w:color="auto"/>
        <w:bottom w:val="none" w:sz="0" w:space="0" w:color="auto"/>
        <w:right w:val="none" w:sz="0" w:space="0" w:color="auto"/>
      </w:divBdr>
      <w:divsChild>
        <w:div w:id="125096164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RBI5PAMIO524-1616901215-61294</_dlc_DocId>
    <_dlc_DocIdUrl xmlns="71c5aaf6-e6ce-465b-b873-5148d2a4c105">
      <Url>https://nokia.sharepoint.com/sites/gxp/_layouts/15/DocIdRedir.aspx?ID=RBI5PAMIO524-1616901215-61294</Url>
      <Description>RBI5PAMIO524-1616901215-61294</Description>
    </_dlc_DocIdUrl>
    <TranslatedLang xmlns="3f2ce089-3858-4176-9a21-a30f9204848e" xsi:nil="true"/>
  </documentManagement>
</p:properties>
</file>

<file path=customXml/itemProps1.xml><?xml version="1.0" encoding="utf-8"?>
<ds:datastoreItem xmlns:ds="http://schemas.openxmlformats.org/officeDocument/2006/customXml" ds:itemID="{9246F217-953E-451B-887E-8DFD683136A0}">
  <ds:schemaRefs>
    <ds:schemaRef ds:uri="http://schemas.microsoft.com/sharepoint/events"/>
  </ds:schemaRefs>
</ds:datastoreItem>
</file>

<file path=customXml/itemProps2.xml><?xml version="1.0" encoding="utf-8"?>
<ds:datastoreItem xmlns:ds="http://schemas.openxmlformats.org/officeDocument/2006/customXml" ds:itemID="{89812AD4-F53C-4CC0-A8E4-36C372F9C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1DE769-45AD-4E0B-9647-5DEA49482B8D}">
  <ds:schemaRefs>
    <ds:schemaRef ds:uri="Microsoft.SharePoint.Taxonomy.ContentTypeSync"/>
  </ds:schemaRefs>
</ds:datastoreItem>
</file>

<file path=customXml/itemProps4.xml><?xml version="1.0" encoding="utf-8"?>
<ds:datastoreItem xmlns:ds="http://schemas.openxmlformats.org/officeDocument/2006/customXml" ds:itemID="{D9FEA369-75DF-4AC2-B383-A9F4660438FD}">
  <ds:schemaRefs>
    <ds:schemaRef ds:uri="http://schemas.microsoft.com/sharepoint/v3/contenttype/forms"/>
  </ds:schemaRefs>
</ds:datastoreItem>
</file>

<file path=customXml/itemProps5.xml><?xml version="1.0" encoding="utf-8"?>
<ds:datastoreItem xmlns:ds="http://schemas.openxmlformats.org/officeDocument/2006/customXml" ds:itemID="{10EC3D9C-D04B-4E8F-84E9-EAE5D9819FF7}">
  <ds:schemaRefs>
    <ds:schemaRef ds:uri="http://www.w3.org/XML/1998/namespace"/>
    <ds:schemaRef ds:uri="http://schemas.openxmlformats.org/package/2006/metadata/core-properties"/>
    <ds:schemaRef ds:uri="http://purl.org/dc/elements/1.1/"/>
    <ds:schemaRef ds:uri="3f2ce089-3858-4176-9a21-a30f9204848e"/>
    <ds:schemaRef ds:uri="http://purl.org/dc/dcmitype/"/>
    <ds:schemaRef ds:uri="7275bb01-7583-478d-bc14-e839a2dd5989"/>
    <ds:schemaRef ds:uri="http://purl.org/dc/terms/"/>
    <ds:schemaRef ds:uri="http://schemas.microsoft.com/office/2006/documentManagement/types"/>
    <ds:schemaRef ds:uri="http://schemas.microsoft.com/office/infopath/2007/PartnerControls"/>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Axel Mueller (Nokia)</cp:lastModifiedBy>
  <cp:revision>2</cp:revision>
  <dcterms:created xsi:type="dcterms:W3CDTF">2025-11-06T14:26:00Z</dcterms:created>
  <dcterms:modified xsi:type="dcterms:W3CDTF">2025-11-06T14:26:00Z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05120339-b7a0-4e77-8968-c72c6e77f34c</vt:lpwstr>
  </property>
</Properties>
</file>